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2529B7" w14:textId="3D980BA9" w:rsidR="001D2856" w:rsidRPr="00141E28" w:rsidRDefault="00882615">
      <w:pPr>
        <w:jc w:val="center"/>
        <w:rPr>
          <w:rFonts w:ascii="Arial" w:hAnsi="Arial" w:cs="Arial"/>
          <w:b/>
          <w:color w:val="7030A0"/>
          <w:sz w:val="28"/>
          <w:szCs w:val="28"/>
          <w:lang w:val="pt-BR"/>
        </w:rPr>
      </w:pPr>
      <w:r w:rsidRPr="00882615">
        <w:rPr>
          <w:rFonts w:ascii="Century Schoolbook" w:hAnsi="Century Schoolbook" w:cs="Century Schoolbook"/>
          <w:noProof/>
          <w:color w:val="7030A0"/>
          <w:sz w:val="36"/>
          <w:szCs w:val="36"/>
          <w:lang w:val="pt-BR"/>
          <w14:shadow w14:blurRad="50800" w14:dist="38100" w14:dir="2700000" w14:sx="100000" w14:sy="100000" w14:kx="0" w14:ky="0" w14:algn="tl">
            <w14:srgbClr w14:val="000000">
              <w14:alpha w14:val="60000"/>
            </w14:srgbClr>
          </w14:shadow>
        </w:rPr>
        <w:drawing>
          <wp:inline distT="0" distB="0" distL="0" distR="0" wp14:anchorId="7F71DD8F" wp14:editId="4E4DA970">
            <wp:extent cx="5080000" cy="6604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0000" cy="660400"/>
                    </a:xfrm>
                    <a:prstGeom prst="rect">
                      <a:avLst/>
                    </a:prstGeom>
                    <a:solidFill>
                      <a:srgbClr val="FFFFFF">
                        <a:alpha val="0"/>
                      </a:srgbClr>
                    </a:solidFill>
                    <a:ln>
                      <a:noFill/>
                    </a:ln>
                  </pic:spPr>
                </pic:pic>
              </a:graphicData>
            </a:graphic>
          </wp:inline>
        </w:drawing>
      </w:r>
    </w:p>
    <w:p w14:paraId="4CBE12BE" w14:textId="77777777" w:rsidR="001D2856" w:rsidRPr="00141E28" w:rsidRDefault="001D2856">
      <w:pPr>
        <w:jc w:val="center"/>
        <w:rPr>
          <w:rFonts w:ascii="Arial" w:hAnsi="Arial" w:cs="Arial"/>
          <w:b/>
          <w:sz w:val="28"/>
          <w:szCs w:val="28"/>
          <w:lang w:val="pt-BR"/>
        </w:rPr>
      </w:pPr>
      <w:r w:rsidRPr="00141E28">
        <w:rPr>
          <w:b/>
          <w:sz w:val="28"/>
          <w:szCs w:val="28"/>
          <w:lang w:val="es"/>
        </w:rPr>
        <w:t>Comisión de Artes y Humanidades</w:t>
      </w:r>
    </w:p>
    <w:p w14:paraId="32E1E4E2" w14:textId="77777777" w:rsidR="001D2856" w:rsidRPr="00141E28" w:rsidRDefault="002C2451">
      <w:pPr>
        <w:jc w:val="center"/>
        <w:rPr>
          <w:rFonts w:ascii="Arial" w:hAnsi="Arial" w:cs="Arial"/>
          <w:b/>
          <w:sz w:val="28"/>
          <w:szCs w:val="28"/>
          <w:lang w:val="pt-BR"/>
        </w:rPr>
      </w:pPr>
      <w:r w:rsidRPr="00141E28">
        <w:rPr>
          <w:b/>
          <w:sz w:val="28"/>
          <w:szCs w:val="28"/>
          <w:lang w:val="es"/>
        </w:rPr>
        <w:t>Oficina de Comunicaciones</w:t>
      </w:r>
    </w:p>
    <w:p w14:paraId="1F166E1F" w14:textId="77777777" w:rsidR="001D2856" w:rsidRPr="00141E28" w:rsidRDefault="001D2856">
      <w:pPr>
        <w:jc w:val="center"/>
        <w:rPr>
          <w:rFonts w:ascii="Arial" w:hAnsi="Arial" w:cs="Arial"/>
          <w:b/>
          <w:szCs w:val="24"/>
        </w:rPr>
      </w:pPr>
      <w:r w:rsidRPr="00141E28">
        <w:rPr>
          <w:b/>
          <w:sz w:val="28"/>
          <w:szCs w:val="28"/>
          <w:lang w:val="es"/>
        </w:rPr>
        <w:t>Ciudad de Norfolk</w:t>
      </w:r>
    </w:p>
    <w:p w14:paraId="3A8B61B2" w14:textId="77777777" w:rsidR="001D2856" w:rsidRPr="00141E28" w:rsidRDefault="001D2856">
      <w:pPr>
        <w:jc w:val="center"/>
        <w:rPr>
          <w:rFonts w:ascii="Arial" w:hAnsi="Arial" w:cs="Arial"/>
          <w:b/>
          <w:szCs w:val="24"/>
        </w:rPr>
      </w:pPr>
    </w:p>
    <w:p w14:paraId="102FB99E" w14:textId="77777777" w:rsidR="001D2856" w:rsidRPr="00141E28" w:rsidRDefault="001D2856">
      <w:pPr>
        <w:jc w:val="center"/>
        <w:rPr>
          <w:rFonts w:ascii="Arial" w:hAnsi="Arial" w:cs="Arial"/>
          <w:b/>
          <w:sz w:val="28"/>
          <w:szCs w:val="28"/>
        </w:rPr>
      </w:pPr>
      <w:r w:rsidRPr="00AC4FC5">
        <w:rPr>
          <w:b/>
          <w:sz w:val="28"/>
          <w:szCs w:val="28"/>
          <w:lang w:val="es"/>
        </w:rPr>
        <w:t>Directrices de subvenciones Año Fiscal 2021- 2022</w:t>
      </w:r>
    </w:p>
    <w:p w14:paraId="11F08E9C" w14:textId="77777777" w:rsidR="001D2856" w:rsidRPr="00141E28" w:rsidRDefault="001D2856">
      <w:pPr>
        <w:jc w:val="center"/>
        <w:rPr>
          <w:rFonts w:ascii="Arial" w:hAnsi="Arial" w:cs="Arial"/>
          <w:b/>
          <w:sz w:val="28"/>
          <w:szCs w:val="28"/>
        </w:rPr>
      </w:pPr>
    </w:p>
    <w:p w14:paraId="549BB097" w14:textId="38039B2C" w:rsidR="001D2856" w:rsidRPr="00141E28" w:rsidRDefault="00A1122B">
      <w:pPr>
        <w:jc w:val="center"/>
        <w:rPr>
          <w:rFonts w:ascii="Arial" w:hAnsi="Arial" w:cs="Arial"/>
          <w:szCs w:val="24"/>
        </w:rPr>
      </w:pPr>
      <w:r w:rsidRPr="00141E28">
        <w:rPr>
          <w:b/>
          <w:szCs w:val="24"/>
          <w:lang w:val="es"/>
        </w:rPr>
        <w:t>A</w:t>
      </w:r>
      <w:r>
        <w:rPr>
          <w:b/>
          <w:szCs w:val="24"/>
          <w:lang w:val="es"/>
        </w:rPr>
        <w:t>lcaldía</w:t>
      </w:r>
      <w:r w:rsidR="001D2856" w:rsidRPr="00141E28">
        <w:rPr>
          <w:b/>
          <w:szCs w:val="24"/>
          <w:lang w:val="es"/>
        </w:rPr>
        <w:t xml:space="preserve">, 810 </w:t>
      </w:r>
      <w:proofErr w:type="spellStart"/>
      <w:r w:rsidR="001D2856" w:rsidRPr="00141E28">
        <w:rPr>
          <w:b/>
          <w:szCs w:val="24"/>
          <w:lang w:val="es"/>
        </w:rPr>
        <w:t>Union</w:t>
      </w:r>
      <w:proofErr w:type="spellEnd"/>
      <w:r w:rsidR="001D2856" w:rsidRPr="00141E28">
        <w:rPr>
          <w:b/>
          <w:szCs w:val="24"/>
          <w:lang w:val="es"/>
        </w:rPr>
        <w:t xml:space="preserve"> Street, Suite 409, Norfolk VA 23510</w:t>
      </w:r>
    </w:p>
    <w:p w14:paraId="73D27A5A" w14:textId="77777777" w:rsidR="001D2856" w:rsidRPr="00141E28" w:rsidRDefault="001D2856">
      <w:pPr>
        <w:jc w:val="center"/>
        <w:rPr>
          <w:rFonts w:ascii="Arial" w:hAnsi="Arial" w:cs="Arial"/>
          <w:szCs w:val="24"/>
        </w:rPr>
      </w:pPr>
      <w:proofErr w:type="spellStart"/>
      <w:r w:rsidRPr="00141E28">
        <w:rPr>
          <w:szCs w:val="24"/>
          <w:lang w:val="es"/>
        </w:rPr>
        <w:t>Debra</w:t>
      </w:r>
      <w:proofErr w:type="spellEnd"/>
      <w:r w:rsidRPr="00141E28">
        <w:rPr>
          <w:szCs w:val="24"/>
          <w:lang w:val="es"/>
        </w:rPr>
        <w:t xml:space="preserve"> </w:t>
      </w:r>
      <w:proofErr w:type="spellStart"/>
      <w:r w:rsidRPr="00141E28">
        <w:rPr>
          <w:szCs w:val="24"/>
          <w:lang w:val="es"/>
        </w:rPr>
        <w:t>Burrell</w:t>
      </w:r>
      <w:proofErr w:type="spellEnd"/>
      <w:r w:rsidRPr="00141E28">
        <w:rPr>
          <w:szCs w:val="24"/>
          <w:lang w:val="es"/>
        </w:rPr>
        <w:t>, Gerente de Artes</w:t>
      </w:r>
    </w:p>
    <w:p w14:paraId="6CACC54E" w14:textId="5BE38150" w:rsidR="001D2856" w:rsidRPr="00141E28" w:rsidRDefault="001D2856">
      <w:pPr>
        <w:jc w:val="center"/>
      </w:pPr>
      <w:r w:rsidRPr="00141E28">
        <w:rPr>
          <w:szCs w:val="24"/>
          <w:lang w:val="es"/>
        </w:rPr>
        <w:t>757-</w:t>
      </w:r>
      <w:r w:rsidR="00EA4F1A">
        <w:rPr>
          <w:szCs w:val="24"/>
          <w:lang w:val="es"/>
        </w:rPr>
        <w:t>274-2819</w:t>
      </w:r>
      <w:r>
        <w:rPr>
          <w:lang w:val="es"/>
        </w:rPr>
        <w:t xml:space="preserve"> </w:t>
      </w:r>
      <w:r w:rsidRPr="00141E28">
        <w:rPr>
          <w:szCs w:val="24"/>
          <w:lang w:val="es"/>
        </w:rPr>
        <w:t>artscommission@norfolk.gov</w:t>
      </w:r>
    </w:p>
    <w:p w14:paraId="3B1A2FDB" w14:textId="77777777" w:rsidR="001D2856" w:rsidRPr="00141E28" w:rsidRDefault="001B3CDA">
      <w:pPr>
        <w:pStyle w:val="Title"/>
        <w:rPr>
          <w:rFonts w:ascii="Arial" w:hAnsi="Arial" w:cs="Arial"/>
          <w:b w:val="0"/>
          <w:szCs w:val="24"/>
        </w:rPr>
      </w:pPr>
      <w:hyperlink r:id="rId8" w:history="1">
        <w:r w:rsidR="001D2856" w:rsidRPr="00141E28">
          <w:rPr>
            <w:rStyle w:val="Hyperlink"/>
            <w:color w:val="auto"/>
            <w:szCs w:val="24"/>
            <w:lang w:val="es"/>
          </w:rPr>
          <w:t>www.norfolkarts.net</w:t>
        </w:r>
      </w:hyperlink>
    </w:p>
    <w:p w14:paraId="76AABB66" w14:textId="77777777" w:rsidR="001D2856" w:rsidRPr="00141E28" w:rsidRDefault="001D2856">
      <w:pPr>
        <w:pStyle w:val="Title"/>
        <w:rPr>
          <w:rFonts w:ascii="Arial" w:hAnsi="Arial" w:cs="Arial"/>
          <w:b w:val="0"/>
          <w:szCs w:val="24"/>
        </w:rPr>
      </w:pPr>
    </w:p>
    <w:p w14:paraId="0EE425E7" w14:textId="77777777" w:rsidR="001D2856" w:rsidRPr="00141E28" w:rsidRDefault="001D2856">
      <w:pPr>
        <w:rPr>
          <w:rFonts w:ascii="Arial" w:hAnsi="Arial" w:cs="Arial"/>
          <w:szCs w:val="24"/>
          <w:shd w:val="clear" w:color="auto" w:fill="FFFFFF"/>
        </w:rPr>
      </w:pPr>
      <w:r w:rsidRPr="00141E28">
        <w:rPr>
          <w:b/>
          <w:szCs w:val="24"/>
          <w:lang w:val="es"/>
        </w:rPr>
        <w:t>La visión:</w:t>
      </w:r>
    </w:p>
    <w:p w14:paraId="618ECD7B" w14:textId="77777777" w:rsidR="001D2856" w:rsidRPr="00141E28" w:rsidRDefault="001D2856">
      <w:pPr>
        <w:rPr>
          <w:rFonts w:ascii="Arial" w:hAnsi="Arial" w:cs="Arial"/>
          <w:szCs w:val="24"/>
        </w:rPr>
      </w:pPr>
      <w:r w:rsidRPr="00141E28">
        <w:rPr>
          <w:szCs w:val="24"/>
          <w:shd w:val="clear" w:color="auto" w:fill="FFFFFF"/>
          <w:lang w:val="es"/>
        </w:rPr>
        <w:t>Norfolk es la capital cultural de Virginia y ofrece la más alta calidad y la más amplia gama de experiencias artísticas.</w:t>
      </w:r>
    </w:p>
    <w:p w14:paraId="3E6DDB39" w14:textId="77777777" w:rsidR="001D2856" w:rsidRPr="00141E28" w:rsidRDefault="001D2856">
      <w:pPr>
        <w:rPr>
          <w:rFonts w:ascii="Arial" w:hAnsi="Arial" w:cs="Arial"/>
          <w:szCs w:val="24"/>
        </w:rPr>
      </w:pPr>
    </w:p>
    <w:p w14:paraId="177FF6FF" w14:textId="77777777" w:rsidR="001D2856" w:rsidRPr="00CB2A3D" w:rsidRDefault="001D2856">
      <w:pPr>
        <w:rPr>
          <w:rFonts w:ascii="Arial" w:hAnsi="Arial" w:cs="Arial"/>
          <w:color w:val="000000"/>
          <w:szCs w:val="24"/>
        </w:rPr>
      </w:pPr>
      <w:r w:rsidRPr="00CB2A3D">
        <w:rPr>
          <w:b/>
          <w:color w:val="000000"/>
          <w:szCs w:val="24"/>
          <w:lang w:val="es"/>
        </w:rPr>
        <w:t>La Misión:</w:t>
      </w:r>
    </w:p>
    <w:p w14:paraId="23334D96" w14:textId="77777777" w:rsidR="001D2856" w:rsidRPr="00CB2A3D" w:rsidRDefault="001D2856">
      <w:pPr>
        <w:rPr>
          <w:rFonts w:ascii="Arial" w:hAnsi="Arial" w:cs="Arial"/>
          <w:color w:val="000000"/>
          <w:szCs w:val="24"/>
        </w:rPr>
      </w:pPr>
      <w:r w:rsidRPr="00CB2A3D">
        <w:rPr>
          <w:color w:val="000000"/>
          <w:szCs w:val="24"/>
          <w:lang w:val="es"/>
        </w:rPr>
        <w:t xml:space="preserve">Como parte de Norfolk </w:t>
      </w:r>
      <w:proofErr w:type="spellStart"/>
      <w:r w:rsidRPr="00CB2A3D">
        <w:rPr>
          <w:color w:val="000000"/>
          <w:szCs w:val="24"/>
          <w:lang w:val="es"/>
        </w:rPr>
        <w:t>Arts</w:t>
      </w:r>
      <w:proofErr w:type="spellEnd"/>
      <w:r w:rsidRPr="00CB2A3D">
        <w:rPr>
          <w:color w:val="000000"/>
          <w:szCs w:val="24"/>
          <w:lang w:val="es"/>
        </w:rPr>
        <w:t xml:space="preserve">, la Comisión de Artes y Humanidades de Norfolk sirve como un recurso eficaz para las organizaciones artísticas y de humanidades de la ciudad de Norfolk, ayudando a proporcionar momentos extraordinarios por parte de personas extraordinarias. </w:t>
      </w:r>
    </w:p>
    <w:p w14:paraId="023428C5" w14:textId="6E25974E" w:rsidR="001D2856" w:rsidRPr="00CB2A3D" w:rsidRDefault="001D2856">
      <w:pPr>
        <w:rPr>
          <w:rFonts w:ascii="Arial" w:hAnsi="Arial" w:cs="Arial"/>
          <w:color w:val="000000"/>
          <w:szCs w:val="24"/>
        </w:rPr>
      </w:pPr>
      <w:r w:rsidRPr="00CB2A3D">
        <w:rPr>
          <w:color w:val="000000"/>
          <w:szCs w:val="24"/>
          <w:lang w:val="es"/>
        </w:rPr>
        <w:br/>
        <w:t xml:space="preserve">Desde sus inicios en 1978, la Comisión de Artes y Humanidades de Norfolk ha trabajado para crear una comunidad cultural dinámica y animada. La Comisión está compuesta por 15 miembros voluntarios designados por </w:t>
      </w:r>
      <w:r w:rsidR="00205FBF">
        <w:rPr>
          <w:color w:val="000000"/>
          <w:szCs w:val="24"/>
          <w:lang w:val="es"/>
        </w:rPr>
        <w:t>la alcaldía</w:t>
      </w:r>
      <w:r w:rsidRPr="00CB2A3D">
        <w:rPr>
          <w:color w:val="000000"/>
          <w:szCs w:val="24"/>
          <w:lang w:val="es"/>
        </w:rPr>
        <w:t xml:space="preserve">. </w:t>
      </w:r>
      <w:r w:rsidRPr="00CB2A3D">
        <w:rPr>
          <w:color w:val="000000"/>
          <w:lang w:val="es"/>
        </w:rPr>
        <w:t>Los programas apoyados por subvenciones llegan a todos los vecindarios y dan a todos los ciudadanos la oportunidad de disfrutar de las mejores artes que Norfolk tiene para ofrecer.</w:t>
      </w:r>
    </w:p>
    <w:p w14:paraId="260CC6AA" w14:textId="77777777" w:rsidR="001D2856" w:rsidRPr="00CB2A3D" w:rsidRDefault="001D2856">
      <w:pPr>
        <w:jc w:val="both"/>
        <w:rPr>
          <w:rFonts w:ascii="Arial" w:hAnsi="Arial" w:cs="Arial"/>
          <w:color w:val="000000"/>
          <w:szCs w:val="24"/>
        </w:rPr>
      </w:pPr>
    </w:p>
    <w:p w14:paraId="532E2AF8" w14:textId="5B2522DC" w:rsidR="001D2856" w:rsidRPr="00CB2A3D" w:rsidRDefault="001D2856">
      <w:pPr>
        <w:rPr>
          <w:rFonts w:ascii="Arial" w:hAnsi="Arial" w:cs="Arial"/>
          <w:color w:val="000000"/>
          <w:szCs w:val="24"/>
        </w:rPr>
      </w:pPr>
      <w:r w:rsidRPr="00CB2A3D">
        <w:rPr>
          <w:color w:val="000000"/>
          <w:szCs w:val="24"/>
          <w:lang w:val="es"/>
        </w:rPr>
        <w:t xml:space="preserve">Se anima a los solicitantes a llamar o enviar un correo electrónico con cualquier pregunta. Los solicitantes primerizos están </w:t>
      </w:r>
      <w:r w:rsidRPr="00CB2A3D">
        <w:rPr>
          <w:b/>
          <w:color w:val="000000"/>
          <w:szCs w:val="24"/>
          <w:lang w:val="es"/>
        </w:rPr>
        <w:t>obligados</w:t>
      </w:r>
      <w:r w:rsidRPr="00CB2A3D">
        <w:rPr>
          <w:color w:val="000000"/>
          <w:szCs w:val="24"/>
          <w:lang w:val="es"/>
        </w:rPr>
        <w:t xml:space="preserve"> a asistir a un taller de asistencia de subvenciones o a reunirse con el gerente de artes al menos tres semanas antes de la fecha límite. Se recomienda encarecidamente a los solicitantes que previamente tuvieron que presentar información adicional o formularios corregidos que se reúnan con el gerente de artes para revisar los borradores de las presentaciones al menos tres semanas antes de la fecha límite. Todos los demás, especialmente el nuevo personal que no ha completado la solicitud de subvención </w:t>
      </w:r>
      <w:proofErr w:type="gramStart"/>
      <w:r w:rsidRPr="00CB2A3D">
        <w:rPr>
          <w:color w:val="000000"/>
          <w:szCs w:val="24"/>
          <w:lang w:val="es"/>
        </w:rPr>
        <w:t>antes,</w:t>
      </w:r>
      <w:r>
        <w:rPr>
          <w:lang w:val="es"/>
        </w:rPr>
        <w:t xml:space="preserve"> </w:t>
      </w:r>
      <w:r w:rsidR="00566A6C" w:rsidRPr="00CB2A3D">
        <w:rPr>
          <w:color w:val="000000"/>
          <w:szCs w:val="24"/>
          <w:lang w:val="es"/>
        </w:rPr>
        <w:t xml:space="preserve"> son</w:t>
      </w:r>
      <w:proofErr w:type="gramEnd"/>
      <w:r w:rsidR="00566A6C" w:rsidRPr="00CB2A3D">
        <w:rPr>
          <w:color w:val="000000"/>
          <w:szCs w:val="24"/>
          <w:lang w:val="es"/>
        </w:rPr>
        <w:t xml:space="preserve"> bienvenidos a reunirse con el gerente de artes.</w:t>
      </w:r>
    </w:p>
    <w:p w14:paraId="2D335A51" w14:textId="77777777" w:rsidR="001D2856" w:rsidRPr="00AC7992" w:rsidRDefault="001D2856">
      <w:pPr>
        <w:rPr>
          <w:rFonts w:ascii="Arial" w:hAnsi="Arial" w:cs="Arial"/>
          <w:color w:val="000000"/>
          <w:szCs w:val="24"/>
        </w:rPr>
      </w:pPr>
    </w:p>
    <w:p w14:paraId="261C9052" w14:textId="77777777" w:rsidR="001D2856" w:rsidRPr="00AC7992" w:rsidRDefault="001D2856">
      <w:pPr>
        <w:rPr>
          <w:rFonts w:ascii="Arial" w:hAnsi="Arial" w:cs="Arial"/>
          <w:b/>
          <w:color w:val="000000"/>
          <w:szCs w:val="24"/>
        </w:rPr>
      </w:pPr>
      <w:r w:rsidRPr="00AC7992">
        <w:rPr>
          <w:b/>
          <w:color w:val="000000"/>
          <w:szCs w:val="24"/>
          <w:lang w:val="es"/>
        </w:rPr>
        <w:t>Los talleres de asistencia a subvenciones están programados para</w:t>
      </w:r>
    </w:p>
    <w:p w14:paraId="30D96ACA" w14:textId="41E4B57A" w:rsidR="00B952FE" w:rsidRPr="00AC7992" w:rsidRDefault="00B952FE" w:rsidP="00AC7992">
      <w:pPr>
        <w:numPr>
          <w:ilvl w:val="1"/>
          <w:numId w:val="6"/>
        </w:numPr>
        <w:rPr>
          <w:rFonts w:ascii="Arial" w:hAnsi="Arial" w:cs="Arial"/>
          <w:b/>
          <w:color w:val="000000"/>
          <w:szCs w:val="24"/>
        </w:rPr>
      </w:pPr>
      <w:r w:rsidRPr="00AC7992">
        <w:rPr>
          <w:b/>
          <w:color w:val="000000"/>
          <w:szCs w:val="24"/>
          <w:lang w:val="es"/>
        </w:rPr>
        <w:t xml:space="preserve">Jueves 4 de marzo a las 5:30 p.m. por </w:t>
      </w:r>
      <w:proofErr w:type="spellStart"/>
      <w:r w:rsidRPr="00AC7992">
        <w:rPr>
          <w:b/>
          <w:color w:val="000000"/>
          <w:szCs w:val="24"/>
          <w:lang w:val="es"/>
        </w:rPr>
        <w:t>Webex</w:t>
      </w:r>
      <w:proofErr w:type="spellEnd"/>
    </w:p>
    <w:p w14:paraId="1FE2886C" w14:textId="335707F3" w:rsidR="00C261C4" w:rsidRPr="00AC7992" w:rsidRDefault="00EC6F21" w:rsidP="00AC7992">
      <w:pPr>
        <w:numPr>
          <w:ilvl w:val="1"/>
          <w:numId w:val="6"/>
        </w:numPr>
        <w:rPr>
          <w:rFonts w:ascii="Arial" w:hAnsi="Arial" w:cs="Arial"/>
          <w:b/>
          <w:color w:val="000000"/>
          <w:szCs w:val="24"/>
        </w:rPr>
      </w:pPr>
      <w:r w:rsidRPr="00AC7992">
        <w:rPr>
          <w:b/>
          <w:color w:val="000000"/>
          <w:szCs w:val="24"/>
          <w:lang w:val="es"/>
        </w:rPr>
        <w:t xml:space="preserve">Viernes 5 de marzo a las 11:00 a.m. por </w:t>
      </w:r>
      <w:proofErr w:type="spellStart"/>
      <w:r w:rsidRPr="00AC7992">
        <w:rPr>
          <w:b/>
          <w:color w:val="000000"/>
          <w:szCs w:val="24"/>
          <w:lang w:val="es"/>
        </w:rPr>
        <w:t>Webex</w:t>
      </w:r>
      <w:proofErr w:type="spellEnd"/>
    </w:p>
    <w:p w14:paraId="5098642F" w14:textId="2CD8CB85" w:rsidR="00EC6F21" w:rsidRPr="00AC7992" w:rsidRDefault="00EC6F21" w:rsidP="00AC7992">
      <w:pPr>
        <w:numPr>
          <w:ilvl w:val="1"/>
          <w:numId w:val="6"/>
        </w:numPr>
        <w:rPr>
          <w:rFonts w:ascii="Arial" w:hAnsi="Arial" w:cs="Arial"/>
          <w:b/>
          <w:color w:val="000000"/>
          <w:szCs w:val="24"/>
        </w:rPr>
      </w:pPr>
      <w:r w:rsidRPr="00AC7992">
        <w:rPr>
          <w:b/>
          <w:color w:val="000000"/>
          <w:szCs w:val="24"/>
          <w:lang w:val="es"/>
        </w:rPr>
        <w:t xml:space="preserve">Sábado 6 de marzo a las 11:30 por </w:t>
      </w:r>
      <w:proofErr w:type="spellStart"/>
      <w:r w:rsidRPr="00AC7992">
        <w:rPr>
          <w:b/>
          <w:color w:val="000000"/>
          <w:szCs w:val="24"/>
          <w:lang w:val="es"/>
        </w:rPr>
        <w:t>Webex</w:t>
      </w:r>
      <w:proofErr w:type="spellEnd"/>
    </w:p>
    <w:p w14:paraId="01484DD3" w14:textId="77777777" w:rsidR="007542DB" w:rsidRPr="00AC7992" w:rsidRDefault="001D2856">
      <w:pPr>
        <w:rPr>
          <w:rFonts w:ascii="Arial" w:hAnsi="Arial" w:cs="Arial"/>
          <w:color w:val="000000"/>
          <w:szCs w:val="24"/>
        </w:rPr>
      </w:pPr>
      <w:r w:rsidRPr="00AC7992">
        <w:rPr>
          <w:color w:val="000000"/>
          <w:szCs w:val="24"/>
          <w:lang w:val="es"/>
        </w:rPr>
        <w:t xml:space="preserve">Los talleres generalmente duran una hora. El mismo material se cubrirá en todos los talleres. </w:t>
      </w:r>
    </w:p>
    <w:p w14:paraId="4DDE3699" w14:textId="77777777" w:rsidR="007542DB" w:rsidRPr="00AC7992" w:rsidRDefault="007542DB">
      <w:pPr>
        <w:rPr>
          <w:rFonts w:ascii="Arial" w:hAnsi="Arial" w:cs="Arial"/>
          <w:color w:val="000000"/>
          <w:szCs w:val="24"/>
        </w:rPr>
      </w:pPr>
    </w:p>
    <w:p w14:paraId="60E16618" w14:textId="77777777" w:rsidR="007542DB" w:rsidRPr="00AC7992" w:rsidRDefault="007542DB">
      <w:pPr>
        <w:rPr>
          <w:rFonts w:ascii="Arial" w:hAnsi="Arial" w:cs="Arial"/>
          <w:color w:val="000000"/>
          <w:szCs w:val="24"/>
        </w:rPr>
      </w:pPr>
      <w:r w:rsidRPr="00AC7992">
        <w:rPr>
          <w:color w:val="000000"/>
          <w:szCs w:val="24"/>
          <w:lang w:val="es"/>
        </w:rPr>
        <w:t xml:space="preserve">La información de inicio de sesión está al final de este documento, y está disponible bajo petición. </w:t>
      </w:r>
    </w:p>
    <w:p w14:paraId="42169C35" w14:textId="77777777" w:rsidR="007542DB" w:rsidRDefault="007542DB">
      <w:pPr>
        <w:rPr>
          <w:rFonts w:ascii="Arial" w:hAnsi="Arial" w:cs="Arial"/>
          <w:szCs w:val="24"/>
        </w:rPr>
      </w:pPr>
    </w:p>
    <w:p w14:paraId="78736FE6" w14:textId="77777777" w:rsidR="001D2856" w:rsidRPr="00AC7992" w:rsidRDefault="001D2856">
      <w:pPr>
        <w:rPr>
          <w:rFonts w:ascii="Arial" w:hAnsi="Arial" w:cs="Arial"/>
          <w:color w:val="000000"/>
          <w:szCs w:val="24"/>
        </w:rPr>
      </w:pPr>
      <w:r w:rsidRPr="00141E28">
        <w:rPr>
          <w:szCs w:val="24"/>
          <w:lang w:val="es"/>
        </w:rPr>
        <w:t>También puede llamar al 757-</w:t>
      </w:r>
      <w:r w:rsidR="00B952FE">
        <w:rPr>
          <w:szCs w:val="24"/>
          <w:lang w:val="es"/>
        </w:rPr>
        <w:t>274-</w:t>
      </w:r>
      <w:proofErr w:type="gramStart"/>
      <w:r w:rsidR="00B952FE">
        <w:rPr>
          <w:szCs w:val="24"/>
          <w:lang w:val="es"/>
        </w:rPr>
        <w:t>2819</w:t>
      </w:r>
      <w:r>
        <w:rPr>
          <w:lang w:val="es"/>
        </w:rPr>
        <w:t xml:space="preserve"> </w:t>
      </w:r>
      <w:r w:rsidRPr="00141E28">
        <w:rPr>
          <w:szCs w:val="24"/>
          <w:lang w:val="es"/>
        </w:rPr>
        <w:t xml:space="preserve"> o</w:t>
      </w:r>
      <w:proofErr w:type="gramEnd"/>
      <w:r w:rsidRPr="00141E28">
        <w:rPr>
          <w:szCs w:val="24"/>
          <w:lang w:val="es"/>
        </w:rPr>
        <w:t xml:space="preserve"> enviar un correo electrónico </w:t>
      </w:r>
      <w:r>
        <w:rPr>
          <w:lang w:val="es"/>
        </w:rPr>
        <w:t xml:space="preserve">a </w:t>
      </w:r>
      <w:hyperlink r:id="rId9" w:history="1">
        <w:r w:rsidRPr="00141E28">
          <w:rPr>
            <w:rStyle w:val="Hyperlink"/>
            <w:color w:val="auto"/>
            <w:szCs w:val="24"/>
            <w:lang w:val="es"/>
          </w:rPr>
          <w:t>debra.burrell@norfolk.gov</w:t>
        </w:r>
      </w:hyperlink>
      <w:r>
        <w:rPr>
          <w:lang w:val="es"/>
        </w:rPr>
        <w:t xml:space="preserve"> para establecer una cita</w:t>
      </w:r>
      <w:r w:rsidRPr="00141E28">
        <w:rPr>
          <w:szCs w:val="24"/>
          <w:lang w:val="es"/>
        </w:rPr>
        <w:t xml:space="preserve"> individual, </w:t>
      </w:r>
      <w:r>
        <w:rPr>
          <w:lang w:val="es"/>
        </w:rPr>
        <w:t xml:space="preserve"> </w:t>
      </w:r>
      <w:r w:rsidRPr="00AC7992">
        <w:rPr>
          <w:color w:val="000000"/>
          <w:szCs w:val="24"/>
          <w:lang w:val="es"/>
        </w:rPr>
        <w:t xml:space="preserve">y puede ser a través de su Zoom, llamada telefónica o </w:t>
      </w:r>
      <w:proofErr w:type="spellStart"/>
      <w:r w:rsidRPr="00AC7992">
        <w:rPr>
          <w:color w:val="000000"/>
          <w:szCs w:val="24"/>
          <w:lang w:val="es"/>
        </w:rPr>
        <w:t>Webex</w:t>
      </w:r>
      <w:proofErr w:type="spellEnd"/>
      <w:r w:rsidRPr="00AC7992">
        <w:rPr>
          <w:color w:val="000000"/>
          <w:szCs w:val="24"/>
          <w:lang w:val="es"/>
        </w:rPr>
        <w:t xml:space="preserve"> de la ciudad de Norfolk.</w:t>
      </w:r>
    </w:p>
    <w:p w14:paraId="7F98B1CD" w14:textId="77777777" w:rsidR="001D2856" w:rsidRPr="00141E28" w:rsidRDefault="001D2856">
      <w:pPr>
        <w:rPr>
          <w:rFonts w:ascii="Arial" w:hAnsi="Arial" w:cs="Arial"/>
          <w:color w:val="7030A0"/>
          <w:szCs w:val="24"/>
        </w:rPr>
      </w:pPr>
    </w:p>
    <w:p w14:paraId="1FEA115E" w14:textId="77777777" w:rsidR="001D2856" w:rsidRPr="00141E28" w:rsidRDefault="001D2856">
      <w:pPr>
        <w:rPr>
          <w:rFonts w:ascii="Arial" w:hAnsi="Arial" w:cs="Arial"/>
          <w:b/>
          <w:szCs w:val="24"/>
        </w:rPr>
      </w:pPr>
      <w:r w:rsidRPr="00141E28">
        <w:rPr>
          <w:szCs w:val="24"/>
          <w:lang w:val="es"/>
        </w:rPr>
        <w:lastRenderedPageBreak/>
        <w:t xml:space="preserve">La fecha límite de solicitud de subvención en línea es </w:t>
      </w:r>
      <w:r w:rsidRPr="00141E28">
        <w:rPr>
          <w:b/>
          <w:szCs w:val="24"/>
          <w:lang w:val="es"/>
        </w:rPr>
        <w:t xml:space="preserve">el viernes 2 de abril de 2021, 11:59 p.m. EDT. Esta es una fecha límite de recepción. No hay extensiones, no hay excepciones. No se aceptarán solicitudes tardías. </w:t>
      </w:r>
    </w:p>
    <w:p w14:paraId="71A8FB6B" w14:textId="77777777" w:rsidR="001D2856" w:rsidRPr="00AC7992" w:rsidRDefault="001D2856">
      <w:pPr>
        <w:rPr>
          <w:rFonts w:ascii="Arial" w:hAnsi="Arial" w:cs="Arial"/>
          <w:b/>
          <w:color w:val="000000"/>
          <w:szCs w:val="24"/>
        </w:rPr>
      </w:pPr>
      <w:r w:rsidRPr="00AC7992">
        <w:rPr>
          <w:b/>
          <w:color w:val="000000"/>
          <w:szCs w:val="24"/>
          <w:lang w:val="es"/>
        </w:rPr>
        <w:t xml:space="preserve">Otras fechas </w:t>
      </w:r>
      <w:proofErr w:type="gramStart"/>
      <w:r w:rsidRPr="00AC7992">
        <w:rPr>
          <w:b/>
          <w:color w:val="000000"/>
          <w:szCs w:val="24"/>
          <w:lang w:val="es"/>
        </w:rPr>
        <w:t>a</w:t>
      </w:r>
      <w:proofErr w:type="gramEnd"/>
      <w:r w:rsidRPr="00AC7992">
        <w:rPr>
          <w:b/>
          <w:color w:val="000000"/>
          <w:szCs w:val="24"/>
          <w:lang w:val="es"/>
        </w:rPr>
        <w:t xml:space="preserve"> tener en cuenta en tu calendario:</w:t>
      </w:r>
    </w:p>
    <w:p w14:paraId="7AC22184" w14:textId="77777777" w:rsidR="001D2856" w:rsidRPr="00AC7992" w:rsidRDefault="001D2856">
      <w:pPr>
        <w:ind w:left="720"/>
        <w:rPr>
          <w:rFonts w:ascii="Arial" w:hAnsi="Arial" w:cs="Arial"/>
          <w:b/>
          <w:color w:val="000000"/>
          <w:szCs w:val="24"/>
        </w:rPr>
      </w:pPr>
    </w:p>
    <w:p w14:paraId="048CC9A8" w14:textId="77777777" w:rsidR="001D2856" w:rsidRPr="00AC7992" w:rsidRDefault="00B952FE">
      <w:pPr>
        <w:numPr>
          <w:ilvl w:val="0"/>
          <w:numId w:val="3"/>
        </w:numPr>
        <w:rPr>
          <w:rFonts w:ascii="Arial" w:hAnsi="Arial" w:cs="Arial"/>
          <w:bCs/>
          <w:color w:val="000000"/>
          <w:szCs w:val="24"/>
        </w:rPr>
      </w:pPr>
      <w:r w:rsidRPr="00AC7992">
        <w:rPr>
          <w:b/>
          <w:color w:val="000000"/>
          <w:szCs w:val="24"/>
          <w:lang w:val="es"/>
        </w:rPr>
        <w:t xml:space="preserve">Semana del 17 de mayo al 21 de mayo de 2021: </w:t>
      </w:r>
      <w:r w:rsidR="00566A6C" w:rsidRPr="00AC7992">
        <w:rPr>
          <w:bCs/>
          <w:color w:val="000000"/>
          <w:szCs w:val="24"/>
          <w:lang w:val="es"/>
        </w:rPr>
        <w:t xml:space="preserve">Conceder entrevistas a los solicitantes; tiempos por determinar. Si estas entrevistas son en persona, tendrán lugar en </w:t>
      </w:r>
      <w:proofErr w:type="spellStart"/>
      <w:r w:rsidR="00566A6C" w:rsidRPr="00AC7992">
        <w:rPr>
          <w:bCs/>
          <w:color w:val="000000"/>
          <w:szCs w:val="24"/>
          <w:lang w:val="es"/>
        </w:rPr>
        <w:t>The</w:t>
      </w:r>
      <w:proofErr w:type="spellEnd"/>
      <w:r w:rsidR="00566A6C" w:rsidRPr="00AC7992">
        <w:rPr>
          <w:bCs/>
          <w:color w:val="000000"/>
          <w:szCs w:val="24"/>
          <w:lang w:val="es"/>
        </w:rPr>
        <w:t xml:space="preserve"> Muse </w:t>
      </w:r>
      <w:proofErr w:type="spellStart"/>
      <w:r w:rsidR="00566A6C" w:rsidRPr="00AC7992">
        <w:rPr>
          <w:bCs/>
          <w:color w:val="000000"/>
          <w:szCs w:val="24"/>
          <w:lang w:val="es"/>
        </w:rPr>
        <w:t>Writers</w:t>
      </w:r>
      <w:proofErr w:type="spellEnd"/>
      <w:r w:rsidR="00566A6C" w:rsidRPr="00AC7992">
        <w:rPr>
          <w:bCs/>
          <w:color w:val="000000"/>
          <w:szCs w:val="24"/>
          <w:lang w:val="es"/>
        </w:rPr>
        <w:t xml:space="preserve"> Center, 2200 Colonial </w:t>
      </w:r>
      <w:proofErr w:type="spellStart"/>
      <w:r w:rsidR="00566A6C" w:rsidRPr="00AC7992">
        <w:rPr>
          <w:bCs/>
          <w:color w:val="000000"/>
          <w:szCs w:val="24"/>
          <w:lang w:val="es"/>
        </w:rPr>
        <w:t>Avenue</w:t>
      </w:r>
      <w:proofErr w:type="spellEnd"/>
      <w:r w:rsidR="00566A6C" w:rsidRPr="00AC7992">
        <w:rPr>
          <w:bCs/>
          <w:color w:val="000000"/>
          <w:szCs w:val="24"/>
          <w:lang w:val="es"/>
        </w:rPr>
        <w:t xml:space="preserve">, Suite 3, Norfolk VA los 17 y 18 de mayo. </w:t>
      </w:r>
    </w:p>
    <w:p w14:paraId="2820D985" w14:textId="77777777" w:rsidR="001D2856" w:rsidRPr="00AC7992" w:rsidRDefault="001D2856">
      <w:pPr>
        <w:ind w:left="360"/>
        <w:rPr>
          <w:rFonts w:ascii="Arial" w:hAnsi="Arial" w:cs="Arial"/>
          <w:b/>
          <w:color w:val="000000"/>
          <w:szCs w:val="24"/>
        </w:rPr>
      </w:pPr>
    </w:p>
    <w:p w14:paraId="0F459298" w14:textId="77777777" w:rsidR="001D2856" w:rsidRPr="00AC7992" w:rsidRDefault="001D2856">
      <w:pPr>
        <w:numPr>
          <w:ilvl w:val="0"/>
          <w:numId w:val="3"/>
        </w:numPr>
        <w:rPr>
          <w:rFonts w:ascii="Arial" w:hAnsi="Arial" w:cs="Arial"/>
          <w:bCs/>
          <w:color w:val="000000"/>
          <w:szCs w:val="24"/>
        </w:rPr>
      </w:pPr>
      <w:r w:rsidRPr="00AC7992">
        <w:rPr>
          <w:b/>
          <w:color w:val="000000"/>
          <w:szCs w:val="24"/>
          <w:lang w:val="es"/>
        </w:rPr>
        <w:t xml:space="preserve">Julio de 2021: </w:t>
      </w:r>
      <w:r w:rsidRPr="00AC7992">
        <w:rPr>
          <w:bCs/>
          <w:color w:val="000000"/>
          <w:szCs w:val="24"/>
          <w:lang w:val="es"/>
        </w:rPr>
        <w:t>Se anuncian los premios de subvención del ejercicio fiscal 22.</w:t>
      </w:r>
    </w:p>
    <w:p w14:paraId="7B158B6F" w14:textId="77777777" w:rsidR="001D2856" w:rsidRPr="00AC7992" w:rsidRDefault="001D2856">
      <w:pPr>
        <w:ind w:left="360"/>
        <w:rPr>
          <w:rFonts w:ascii="Arial" w:hAnsi="Arial" w:cs="Arial"/>
          <w:b/>
          <w:color w:val="000000"/>
          <w:szCs w:val="24"/>
        </w:rPr>
      </w:pPr>
    </w:p>
    <w:p w14:paraId="049326B3" w14:textId="77777777" w:rsidR="001D2856" w:rsidRPr="00AC4FC5" w:rsidRDefault="001D2856">
      <w:pPr>
        <w:numPr>
          <w:ilvl w:val="0"/>
          <w:numId w:val="3"/>
        </w:numPr>
        <w:rPr>
          <w:rFonts w:ascii="Arial" w:hAnsi="Arial" w:cs="Arial"/>
          <w:bCs/>
          <w:color w:val="000000"/>
          <w:szCs w:val="24"/>
        </w:rPr>
      </w:pPr>
      <w:r w:rsidRPr="00AC7992">
        <w:rPr>
          <w:b/>
          <w:color w:val="000000"/>
          <w:szCs w:val="24"/>
          <w:lang w:val="es"/>
        </w:rPr>
        <w:t xml:space="preserve">viernes, 27 de agosto de 2021 11:59 p.m. EDT: </w:t>
      </w:r>
      <w:r w:rsidRPr="00AC4FC5">
        <w:rPr>
          <w:bCs/>
          <w:color w:val="000000"/>
          <w:szCs w:val="24"/>
          <w:lang w:val="es"/>
        </w:rPr>
        <w:t>Presupuestos revisados para el año fiscal 22 vencidos.</w:t>
      </w:r>
    </w:p>
    <w:p w14:paraId="1C4060CB" w14:textId="77777777" w:rsidR="001D2856" w:rsidRPr="00AC7992" w:rsidRDefault="001D2856">
      <w:pPr>
        <w:ind w:left="360"/>
        <w:rPr>
          <w:rFonts w:ascii="Arial" w:hAnsi="Arial" w:cs="Arial"/>
          <w:b/>
          <w:color w:val="000000"/>
          <w:szCs w:val="24"/>
        </w:rPr>
      </w:pPr>
    </w:p>
    <w:p w14:paraId="6CCE1553" w14:textId="77777777" w:rsidR="001D2856" w:rsidRPr="00AC7992" w:rsidRDefault="001D2856">
      <w:pPr>
        <w:numPr>
          <w:ilvl w:val="0"/>
          <w:numId w:val="3"/>
        </w:numPr>
        <w:rPr>
          <w:rFonts w:ascii="Arial" w:hAnsi="Arial" w:cs="Arial"/>
          <w:b/>
          <w:color w:val="000000"/>
          <w:szCs w:val="24"/>
        </w:rPr>
      </w:pPr>
      <w:r w:rsidRPr="00AC7992">
        <w:rPr>
          <w:b/>
          <w:color w:val="000000"/>
          <w:szCs w:val="24"/>
          <w:lang w:val="es"/>
        </w:rPr>
        <w:t xml:space="preserve">Del 1 de septiembre de 2021 al 31 de agosto de 2022: </w:t>
      </w:r>
      <w:r w:rsidR="00566A6C" w:rsidRPr="00AC7992">
        <w:rPr>
          <w:bCs/>
          <w:color w:val="000000"/>
          <w:szCs w:val="24"/>
          <w:lang w:val="es"/>
        </w:rPr>
        <w:t>Período de gastos de los fondos del ejercicio fiscal 22.</w:t>
      </w:r>
    </w:p>
    <w:p w14:paraId="3914F93A" w14:textId="77777777" w:rsidR="001D2856" w:rsidRPr="00AC7992" w:rsidRDefault="001D2856">
      <w:pPr>
        <w:rPr>
          <w:rFonts w:ascii="Arial" w:hAnsi="Arial" w:cs="Arial"/>
          <w:b/>
          <w:color w:val="000000"/>
          <w:szCs w:val="24"/>
        </w:rPr>
      </w:pPr>
    </w:p>
    <w:p w14:paraId="74AA0B72" w14:textId="77777777" w:rsidR="001D2856" w:rsidRPr="00AC4FC5" w:rsidRDefault="001D2856">
      <w:pPr>
        <w:numPr>
          <w:ilvl w:val="0"/>
          <w:numId w:val="3"/>
        </w:numPr>
        <w:rPr>
          <w:rFonts w:ascii="Arial" w:hAnsi="Arial" w:cs="Arial"/>
          <w:bCs/>
          <w:color w:val="000000"/>
          <w:szCs w:val="24"/>
        </w:rPr>
      </w:pPr>
      <w:r w:rsidRPr="00AC7992">
        <w:rPr>
          <w:b/>
          <w:color w:val="000000"/>
          <w:szCs w:val="24"/>
          <w:lang w:val="es"/>
        </w:rPr>
        <w:t xml:space="preserve">Viernes, 24 de septiembre de 2021: </w:t>
      </w:r>
      <w:r w:rsidR="00566A6C" w:rsidRPr="00AC4FC5">
        <w:rPr>
          <w:bCs/>
          <w:color w:val="000000"/>
          <w:szCs w:val="24"/>
          <w:lang w:val="es"/>
        </w:rPr>
        <w:t>Informes finales sobre la concesión del año anterior adeudada para aquellos que recibieron subvenciones del año fiscal 21 en septiembre de 2020.</w:t>
      </w:r>
    </w:p>
    <w:p w14:paraId="3A860B67" w14:textId="77777777" w:rsidR="001D2856" w:rsidRPr="00754885" w:rsidRDefault="001D2856">
      <w:pPr>
        <w:pStyle w:val="ListParagraph"/>
        <w:rPr>
          <w:rFonts w:ascii="Arial" w:hAnsi="Arial" w:cs="Arial"/>
          <w:b/>
          <w:color w:val="000000"/>
          <w:szCs w:val="24"/>
        </w:rPr>
      </w:pPr>
    </w:p>
    <w:p w14:paraId="437032FA" w14:textId="77777777" w:rsidR="001D2856" w:rsidRPr="00AC4FC5" w:rsidRDefault="001D2856">
      <w:pPr>
        <w:numPr>
          <w:ilvl w:val="0"/>
          <w:numId w:val="3"/>
        </w:numPr>
        <w:rPr>
          <w:rFonts w:ascii="Arial" w:hAnsi="Arial" w:cs="Arial"/>
          <w:bCs/>
          <w:color w:val="000000"/>
          <w:szCs w:val="24"/>
        </w:rPr>
      </w:pPr>
      <w:r w:rsidRPr="00754885">
        <w:rPr>
          <w:b/>
          <w:color w:val="000000"/>
          <w:szCs w:val="24"/>
          <w:lang w:val="es"/>
        </w:rPr>
        <w:t xml:space="preserve">Viernes, 30 de septiembre de 2022: </w:t>
      </w:r>
      <w:r w:rsidR="00566A6C" w:rsidRPr="00AC4FC5">
        <w:rPr>
          <w:bCs/>
          <w:color w:val="000000"/>
          <w:szCs w:val="24"/>
          <w:lang w:val="es"/>
        </w:rPr>
        <w:t>Informes finales para el año fiscal 22 vencidas.</w:t>
      </w:r>
    </w:p>
    <w:p w14:paraId="42608261" w14:textId="77777777" w:rsidR="001D2856" w:rsidRPr="00754885" w:rsidRDefault="001D2856">
      <w:pPr>
        <w:rPr>
          <w:rFonts w:ascii="Arial" w:hAnsi="Arial" w:cs="Arial"/>
          <w:color w:val="000000"/>
          <w:szCs w:val="24"/>
        </w:rPr>
      </w:pPr>
    </w:p>
    <w:p w14:paraId="441BB25E" w14:textId="27BCEE49" w:rsidR="00682F67" w:rsidRDefault="00B5197F">
      <w:pPr>
        <w:rPr>
          <w:rFonts w:ascii="Arial" w:hAnsi="Arial" w:cs="Arial"/>
          <w:color w:val="000000"/>
          <w:szCs w:val="24"/>
        </w:rPr>
      </w:pPr>
      <w:r w:rsidRPr="00754885">
        <w:rPr>
          <w:color w:val="000000"/>
          <w:szCs w:val="24"/>
          <w:lang w:val="es"/>
        </w:rPr>
        <w:t>La Comisión de Artes y Humanidades de Norfolk acepta solicitudes en línea</w:t>
      </w:r>
      <w:r w:rsidR="00682F67">
        <w:rPr>
          <w:color w:val="000000"/>
          <w:szCs w:val="24"/>
          <w:lang w:val="es"/>
        </w:rPr>
        <w:t xml:space="preserve"> </w:t>
      </w:r>
      <w:proofErr w:type="gramStart"/>
      <w:r w:rsidR="00682F67">
        <w:rPr>
          <w:color w:val="000000"/>
          <w:szCs w:val="24"/>
          <w:lang w:val="es"/>
        </w:rPr>
        <w:t xml:space="preserve">en </w:t>
      </w:r>
      <w:r>
        <w:rPr>
          <w:lang w:val="es"/>
        </w:rPr>
        <w:t xml:space="preserve"> </w:t>
      </w:r>
      <w:r w:rsidR="00682F67" w:rsidRPr="00682F67">
        <w:rPr>
          <w:color w:val="000000"/>
          <w:szCs w:val="24"/>
          <w:lang w:val="es"/>
        </w:rPr>
        <w:t>https://norfolkarts.submittable.com/submit</w:t>
      </w:r>
      <w:proofErr w:type="gramEnd"/>
      <w:r w:rsidR="001D2856" w:rsidRPr="00754885">
        <w:rPr>
          <w:color w:val="000000"/>
          <w:szCs w:val="24"/>
          <w:lang w:val="es"/>
        </w:rPr>
        <w:t xml:space="preserve">. La información financiera es similar a años anteriores, </w:t>
      </w:r>
      <w:proofErr w:type="gramStart"/>
      <w:r w:rsidR="001D2856" w:rsidRPr="00754885">
        <w:rPr>
          <w:color w:val="000000"/>
          <w:szCs w:val="24"/>
          <w:lang w:val="es"/>
        </w:rPr>
        <w:t xml:space="preserve">con </w:t>
      </w:r>
      <w:r>
        <w:rPr>
          <w:lang w:val="es"/>
        </w:rPr>
        <w:t xml:space="preserve"> </w:t>
      </w:r>
      <w:r w:rsidR="00682F67">
        <w:rPr>
          <w:color w:val="000000"/>
          <w:szCs w:val="24"/>
          <w:lang w:val="es"/>
        </w:rPr>
        <w:t>un</w:t>
      </w:r>
      <w:proofErr w:type="gramEnd"/>
      <w:r w:rsidR="00682F67">
        <w:rPr>
          <w:color w:val="000000"/>
          <w:szCs w:val="24"/>
          <w:lang w:val="es"/>
        </w:rPr>
        <w:t xml:space="preserve"> cambio importante en la página del presupuesto.</w:t>
      </w:r>
      <w:r>
        <w:rPr>
          <w:lang w:val="es"/>
        </w:rPr>
        <w:t xml:space="preserve"> </w:t>
      </w:r>
      <w:r w:rsidR="00682F67">
        <w:rPr>
          <w:color w:val="000000"/>
          <w:szCs w:val="24"/>
          <w:lang w:val="es"/>
        </w:rPr>
        <w:t xml:space="preserve">Si está solicitando soporte operativo, no tiene que completar la columna de concesión de proyecto. Solo necesita completar la compatibilidad con el proyecto si está solicitando </w:t>
      </w:r>
      <w:r w:rsidR="00682F67" w:rsidRPr="00AC4FC5">
        <w:rPr>
          <w:color w:val="000000"/>
          <w:szCs w:val="24"/>
          <w:lang w:val="es"/>
        </w:rPr>
        <w:t>una concesión de proyecto.</w:t>
      </w:r>
    </w:p>
    <w:p w14:paraId="2B8A8882" w14:textId="77777777" w:rsidR="00682F67" w:rsidRDefault="00682F67">
      <w:pPr>
        <w:rPr>
          <w:rFonts w:ascii="Arial" w:hAnsi="Arial" w:cs="Arial"/>
          <w:color w:val="000000"/>
          <w:szCs w:val="24"/>
        </w:rPr>
      </w:pPr>
    </w:p>
    <w:p w14:paraId="0B7689C0" w14:textId="7CA3B7D1" w:rsidR="001D2856" w:rsidRPr="00754885" w:rsidRDefault="001D2856">
      <w:pPr>
        <w:rPr>
          <w:rFonts w:ascii="Arial" w:hAnsi="Arial" w:cs="Arial"/>
          <w:color w:val="000000"/>
          <w:szCs w:val="24"/>
        </w:rPr>
      </w:pPr>
      <w:r w:rsidRPr="00754885">
        <w:rPr>
          <w:b/>
          <w:color w:val="000000"/>
          <w:szCs w:val="24"/>
          <w:lang w:val="es"/>
        </w:rPr>
        <w:t xml:space="preserve">Asegúrese de revisar esta aplicación cuidadosamente. </w:t>
      </w:r>
      <w:r w:rsidRPr="00754885">
        <w:rPr>
          <w:color w:val="000000"/>
          <w:szCs w:val="24"/>
          <w:lang w:val="es"/>
        </w:rPr>
        <w:t xml:space="preserve"> No dude en ponerse en contacto con el gerente de artes si tiene preguntas. Las organizaciones solo pueden solicitar una subvención, sin importar la categoría.</w:t>
      </w:r>
    </w:p>
    <w:p w14:paraId="5D8F3B4D" w14:textId="77777777" w:rsidR="001D2856" w:rsidRPr="00754885" w:rsidRDefault="001D2856">
      <w:pPr>
        <w:jc w:val="both"/>
        <w:rPr>
          <w:rFonts w:ascii="Arial" w:hAnsi="Arial" w:cs="Arial"/>
          <w:color w:val="000000"/>
          <w:szCs w:val="24"/>
        </w:rPr>
      </w:pPr>
    </w:p>
    <w:p w14:paraId="5AE2EDC9" w14:textId="77777777" w:rsidR="001D2856" w:rsidRPr="00754885" w:rsidRDefault="001D2856">
      <w:pPr>
        <w:jc w:val="both"/>
        <w:rPr>
          <w:rFonts w:ascii="Arial" w:hAnsi="Arial" w:cs="Arial"/>
          <w:color w:val="000000"/>
          <w:szCs w:val="24"/>
        </w:rPr>
      </w:pPr>
      <w:r w:rsidRPr="00754885">
        <w:rPr>
          <w:color w:val="000000"/>
          <w:szCs w:val="24"/>
          <w:lang w:val="es"/>
        </w:rPr>
        <w:t>Para las subvenciones del ejercicio fiscal 2022, el enfoque incluirá las siguientes áreas dentro de las directrices existentes:</w:t>
      </w:r>
    </w:p>
    <w:p w14:paraId="4EC918AD" w14:textId="77777777" w:rsidR="001D2856" w:rsidRPr="00754885" w:rsidRDefault="001D2856">
      <w:pPr>
        <w:jc w:val="both"/>
        <w:rPr>
          <w:rFonts w:ascii="Arial" w:hAnsi="Arial" w:cs="Arial"/>
          <w:color w:val="000000"/>
          <w:szCs w:val="24"/>
        </w:rPr>
      </w:pPr>
    </w:p>
    <w:p w14:paraId="13C48AD4" w14:textId="77777777" w:rsidR="001D2856" w:rsidRPr="00754885" w:rsidRDefault="001D2856">
      <w:pPr>
        <w:numPr>
          <w:ilvl w:val="0"/>
          <w:numId w:val="5"/>
        </w:numPr>
        <w:tabs>
          <w:tab w:val="left" w:pos="360"/>
        </w:tabs>
        <w:autoSpaceDE w:val="0"/>
        <w:ind w:left="360"/>
        <w:rPr>
          <w:rFonts w:ascii="Arial" w:hAnsi="Arial" w:cs="Arial"/>
          <w:color w:val="000000"/>
          <w:szCs w:val="24"/>
        </w:rPr>
      </w:pPr>
      <w:r w:rsidRPr="00754885">
        <w:rPr>
          <w:color w:val="000000"/>
          <w:szCs w:val="24"/>
          <w:lang w:val="es"/>
        </w:rPr>
        <w:t>Presupuesto y programación realistas, basados en las perspectivas económicas</w:t>
      </w:r>
    </w:p>
    <w:p w14:paraId="760EA2A8" w14:textId="77777777" w:rsidR="001D2856" w:rsidRPr="00754885" w:rsidRDefault="001D2856">
      <w:pPr>
        <w:numPr>
          <w:ilvl w:val="0"/>
          <w:numId w:val="5"/>
        </w:numPr>
        <w:tabs>
          <w:tab w:val="left" w:pos="360"/>
        </w:tabs>
        <w:autoSpaceDE w:val="0"/>
        <w:ind w:left="360"/>
        <w:rPr>
          <w:rFonts w:ascii="Arial" w:hAnsi="Arial" w:cs="Arial"/>
          <w:color w:val="000000"/>
          <w:szCs w:val="24"/>
        </w:rPr>
      </w:pPr>
      <w:r w:rsidRPr="00754885">
        <w:rPr>
          <w:color w:val="000000"/>
          <w:szCs w:val="24"/>
          <w:lang w:val="es"/>
        </w:rPr>
        <w:t>Audiencia – números servidos, teniendo en cuenta el tipo de programa</w:t>
      </w:r>
    </w:p>
    <w:p w14:paraId="2A82F75A" w14:textId="77777777" w:rsidR="001D2856" w:rsidRPr="00754885" w:rsidRDefault="001D2856">
      <w:pPr>
        <w:numPr>
          <w:ilvl w:val="0"/>
          <w:numId w:val="5"/>
        </w:numPr>
        <w:tabs>
          <w:tab w:val="left" w:pos="360"/>
        </w:tabs>
        <w:autoSpaceDE w:val="0"/>
        <w:ind w:left="360"/>
        <w:rPr>
          <w:rFonts w:ascii="Arial" w:hAnsi="Arial" w:cs="Arial"/>
          <w:color w:val="000000"/>
          <w:szCs w:val="24"/>
        </w:rPr>
      </w:pPr>
      <w:r w:rsidRPr="00754885">
        <w:rPr>
          <w:color w:val="000000"/>
          <w:szCs w:val="24"/>
          <w:lang w:val="es"/>
        </w:rPr>
        <w:t>Comunidad – servicio a la comunidad a través de la educación de los niños y el aprendizaje permanente, y el apoyo de la comunidad a través de subvenciones, contribuciones, recaudación de fondos, voluntarios y apoyo de la Junta</w:t>
      </w:r>
    </w:p>
    <w:p w14:paraId="7D57F5F5" w14:textId="77777777" w:rsidR="001D2856" w:rsidRPr="00754885" w:rsidRDefault="001D2856">
      <w:pPr>
        <w:autoSpaceDE w:val="0"/>
        <w:rPr>
          <w:rFonts w:ascii="Arial" w:hAnsi="Arial" w:cs="Arial"/>
          <w:color w:val="000000"/>
          <w:szCs w:val="24"/>
        </w:rPr>
      </w:pPr>
    </w:p>
    <w:p w14:paraId="3283B609" w14:textId="77777777" w:rsidR="001D2856" w:rsidRPr="00754885" w:rsidRDefault="001D2856">
      <w:pPr>
        <w:jc w:val="both"/>
        <w:rPr>
          <w:rFonts w:ascii="Arial" w:hAnsi="Arial" w:cs="Arial"/>
          <w:color w:val="000000"/>
          <w:szCs w:val="24"/>
        </w:rPr>
      </w:pPr>
      <w:r w:rsidRPr="00754885">
        <w:rPr>
          <w:color w:val="000000"/>
          <w:szCs w:val="24"/>
          <w:lang w:val="es"/>
        </w:rPr>
        <w:t xml:space="preserve">Estas áreas de enfoque se pueden y deben abordar en toda la aplicación. </w:t>
      </w:r>
    </w:p>
    <w:p w14:paraId="01EB3ED5" w14:textId="77777777" w:rsidR="001D2856" w:rsidRPr="00141E28" w:rsidRDefault="001D2856">
      <w:pPr>
        <w:jc w:val="both"/>
        <w:rPr>
          <w:rFonts w:ascii="Arial" w:hAnsi="Arial" w:cs="Arial"/>
          <w:color w:val="7030A0"/>
          <w:szCs w:val="24"/>
        </w:rPr>
      </w:pPr>
    </w:p>
    <w:p w14:paraId="38D61066"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b w:val="0"/>
          <w:i w:val="0"/>
          <w:color w:val="000000"/>
          <w:szCs w:val="24"/>
        </w:rPr>
      </w:pPr>
      <w:r w:rsidRPr="00754885">
        <w:rPr>
          <w:color w:val="000000"/>
          <w:szCs w:val="24"/>
          <w:lang w:val="es"/>
        </w:rPr>
        <w:t>INFORMACIÓN GENERAL</w:t>
      </w:r>
    </w:p>
    <w:p w14:paraId="073FFA8B" w14:textId="77777777" w:rsidR="001D2856" w:rsidRPr="00754885" w:rsidRDefault="001D2856">
      <w:pPr>
        <w:pStyle w:val="Heading1"/>
        <w:pBdr>
          <w:top w:val="none" w:sz="0" w:space="0" w:color="auto"/>
          <w:left w:val="none" w:sz="0" w:space="0" w:color="auto"/>
          <w:bottom w:val="none" w:sz="0" w:space="0" w:color="auto"/>
          <w:right w:val="none" w:sz="0" w:space="0" w:color="auto"/>
        </w:pBdr>
        <w:rPr>
          <w:rFonts w:ascii="Arial" w:hAnsi="Arial" w:cs="Arial"/>
          <w:b w:val="0"/>
          <w:i w:val="0"/>
          <w:color w:val="000000"/>
          <w:szCs w:val="24"/>
        </w:rPr>
      </w:pPr>
    </w:p>
    <w:p w14:paraId="3C7B56AD" w14:textId="77777777" w:rsidR="001D2856" w:rsidRPr="00754885" w:rsidRDefault="001D2856" w:rsidP="00F07C98">
      <w:pPr>
        <w:pStyle w:val="Heading1"/>
        <w:pBdr>
          <w:top w:val="none" w:sz="0" w:space="0" w:color="auto"/>
          <w:left w:val="none" w:sz="0" w:space="0" w:color="auto"/>
          <w:bottom w:val="none" w:sz="0" w:space="0" w:color="auto"/>
          <w:right w:val="none" w:sz="0" w:space="0" w:color="auto"/>
        </w:pBdr>
        <w:tabs>
          <w:tab w:val="clear" w:pos="0"/>
          <w:tab w:val="num" w:pos="90"/>
          <w:tab w:val="left" w:pos="720"/>
        </w:tabs>
        <w:ind w:left="0" w:firstLine="0"/>
        <w:rPr>
          <w:rFonts w:ascii="Arial" w:hAnsi="Arial" w:cs="Arial"/>
          <w:color w:val="000000"/>
          <w:szCs w:val="24"/>
        </w:rPr>
      </w:pPr>
      <w:r w:rsidRPr="00754885">
        <w:rPr>
          <w:b w:val="0"/>
          <w:i w:val="0"/>
          <w:color w:val="000000"/>
          <w:szCs w:val="24"/>
          <w:lang w:val="es"/>
        </w:rPr>
        <w:t xml:space="preserve">La Comisión </w:t>
      </w:r>
      <w:proofErr w:type="spellStart"/>
      <w:r w:rsidRPr="00754885">
        <w:rPr>
          <w:b w:val="0"/>
          <w:i w:val="0"/>
          <w:color w:val="000000"/>
          <w:szCs w:val="24"/>
          <w:lang w:val="es"/>
        </w:rPr>
        <w:t>norfolk</w:t>
      </w:r>
      <w:proofErr w:type="spellEnd"/>
      <w:r w:rsidRPr="00754885">
        <w:rPr>
          <w:b w:val="0"/>
          <w:i w:val="0"/>
          <w:color w:val="000000"/>
          <w:szCs w:val="24"/>
          <w:lang w:val="es"/>
        </w:rPr>
        <w:t xml:space="preserve"> sobre las artes </w:t>
      </w:r>
      <w:r w:rsidRPr="00AC4FC5">
        <w:rPr>
          <w:b w:val="0"/>
          <w:i w:val="0"/>
          <w:color w:val="000000"/>
          <w:szCs w:val="24"/>
          <w:lang w:val="es"/>
        </w:rPr>
        <w:t>y las humanidades otorga subvenciones a organizaciones sin fines de lucro que benefician a los ciudadanos de Norfolk en general y grupos especiales en particular, tienen</w:t>
      </w:r>
      <w:r w:rsidRPr="00754885">
        <w:rPr>
          <w:b w:val="0"/>
          <w:i w:val="0"/>
          <w:color w:val="000000"/>
          <w:szCs w:val="24"/>
          <w:lang w:val="es"/>
        </w:rPr>
        <w:t xml:space="preserve"> una Junta Directiva laico activa, cumplen con el Título VI (42 USC Sección 2000D) y VII de la Ley de Derechos Civiles de 1964, Sección 504 de la Ley de Rehabilitación de 1973 (29 </w:t>
      </w:r>
      <w:proofErr w:type="spellStart"/>
      <w:r w:rsidRPr="00754885">
        <w:rPr>
          <w:b w:val="0"/>
          <w:i w:val="0"/>
          <w:color w:val="000000"/>
          <w:szCs w:val="24"/>
          <w:lang w:val="es"/>
        </w:rPr>
        <w:t>Usc</w:t>
      </w:r>
      <w:proofErr w:type="spellEnd"/>
      <w:r w:rsidRPr="00754885">
        <w:rPr>
          <w:b w:val="0"/>
          <w:i w:val="0"/>
          <w:color w:val="000000"/>
          <w:szCs w:val="24"/>
          <w:lang w:val="es"/>
        </w:rPr>
        <w:t xml:space="preserve"> </w:t>
      </w:r>
      <w:proofErr w:type="spellStart"/>
      <w:r w:rsidRPr="00754885">
        <w:rPr>
          <w:b w:val="0"/>
          <w:i w:val="0"/>
          <w:color w:val="000000"/>
          <w:szCs w:val="24"/>
          <w:lang w:val="es"/>
        </w:rPr>
        <w:t>Section</w:t>
      </w:r>
      <w:proofErr w:type="spellEnd"/>
      <w:r w:rsidRPr="00754885">
        <w:rPr>
          <w:b w:val="0"/>
          <w:i w:val="0"/>
          <w:color w:val="000000"/>
          <w:szCs w:val="24"/>
          <w:lang w:val="es"/>
        </w:rPr>
        <w:t xml:space="preserve"> 794) , Título IX de la Enmienda de Educación de 1972, la Ley de Discriminación por Edad en el Empleo de 1967, la Ley de Inmigración y Control </w:t>
      </w:r>
      <w:r w:rsidRPr="00754885">
        <w:rPr>
          <w:b w:val="0"/>
          <w:i w:val="0"/>
          <w:color w:val="000000"/>
          <w:szCs w:val="24"/>
          <w:lang w:val="es"/>
        </w:rPr>
        <w:lastRenderedPageBreak/>
        <w:t>de 1986 y todos los demás actos estatales y federales aplicables. Además, al determinar la elegibilidad para la categoría de subvención, la Comisión define a las organizaciones artísticas de la siguiente manera:</w:t>
      </w:r>
    </w:p>
    <w:p w14:paraId="62B8FCD1" w14:textId="77777777" w:rsidR="001D2856" w:rsidRPr="00141E28" w:rsidRDefault="001D2856">
      <w:pPr>
        <w:rPr>
          <w:rFonts w:ascii="Arial" w:hAnsi="Arial" w:cs="Arial"/>
          <w:color w:val="7030A0"/>
          <w:szCs w:val="24"/>
        </w:rPr>
      </w:pPr>
    </w:p>
    <w:p w14:paraId="6DC7D330" w14:textId="77777777" w:rsidR="001D2856" w:rsidRPr="00754885" w:rsidRDefault="001D2856">
      <w:pPr>
        <w:pStyle w:val="Heading2"/>
        <w:rPr>
          <w:rFonts w:ascii="Arial" w:hAnsi="Arial" w:cs="Arial"/>
          <w:color w:val="000000"/>
          <w:szCs w:val="24"/>
        </w:rPr>
      </w:pPr>
      <w:r w:rsidRPr="00754885">
        <w:rPr>
          <w:color w:val="000000"/>
          <w:szCs w:val="24"/>
          <w:u w:val="none"/>
          <w:lang w:val="es"/>
        </w:rPr>
        <w:t>ORGANIZACIONES ARTÍSTICAS Y DE HUMANIDADES</w:t>
      </w:r>
    </w:p>
    <w:p w14:paraId="25FDBC8B" w14:textId="77777777" w:rsidR="001D2856" w:rsidRPr="00754885" w:rsidRDefault="001D2856">
      <w:pPr>
        <w:numPr>
          <w:ilvl w:val="0"/>
          <w:numId w:val="9"/>
        </w:numPr>
        <w:rPr>
          <w:rFonts w:ascii="Arial" w:hAnsi="Arial" w:cs="Arial"/>
          <w:color w:val="000000"/>
          <w:szCs w:val="24"/>
        </w:rPr>
      </w:pPr>
      <w:r w:rsidRPr="00754885">
        <w:rPr>
          <w:color w:val="000000"/>
          <w:szCs w:val="24"/>
          <w:lang w:val="es"/>
        </w:rPr>
        <w:t>son organizaciones culturales independientes cuya misión principal declarada se ocupa de las artes y las humanidades</w:t>
      </w:r>
    </w:p>
    <w:p w14:paraId="1236EDC0" w14:textId="77777777" w:rsidR="001D2856" w:rsidRPr="00754885" w:rsidRDefault="001D2856">
      <w:pPr>
        <w:numPr>
          <w:ilvl w:val="0"/>
          <w:numId w:val="9"/>
        </w:numPr>
        <w:rPr>
          <w:rFonts w:ascii="Arial" w:hAnsi="Arial" w:cs="Arial"/>
          <w:color w:val="000000"/>
          <w:szCs w:val="24"/>
        </w:rPr>
      </w:pPr>
      <w:r w:rsidRPr="00754885">
        <w:rPr>
          <w:color w:val="000000"/>
          <w:szCs w:val="24"/>
          <w:lang w:val="es"/>
        </w:rPr>
        <w:t>administrar y presentar profesionalmente la programación de una temporada completa y tener una historia de presentación de al menos tres años</w:t>
      </w:r>
    </w:p>
    <w:p w14:paraId="604B9CA4" w14:textId="77777777" w:rsidR="001D2856" w:rsidRPr="00754885" w:rsidRDefault="001D2856">
      <w:pPr>
        <w:numPr>
          <w:ilvl w:val="0"/>
          <w:numId w:val="9"/>
        </w:numPr>
        <w:rPr>
          <w:rFonts w:ascii="Arial" w:hAnsi="Arial" w:cs="Arial"/>
          <w:color w:val="000000"/>
          <w:szCs w:val="24"/>
        </w:rPr>
      </w:pPr>
      <w:r w:rsidRPr="00754885">
        <w:rPr>
          <w:color w:val="000000"/>
          <w:szCs w:val="24"/>
          <w:lang w:val="es"/>
        </w:rPr>
        <w:t>gestión fiscal responsable de un presupuesto operativo superior a $10,000 (basado en los ingresos anuales fiscales anteriores de la organización)</w:t>
      </w:r>
    </w:p>
    <w:p w14:paraId="4FC51AC4" w14:textId="77777777" w:rsidR="001D2856" w:rsidRPr="00141E28" w:rsidRDefault="001D2856">
      <w:pPr>
        <w:rPr>
          <w:rFonts w:ascii="Arial" w:hAnsi="Arial" w:cs="Arial"/>
          <w:color w:val="7030A0"/>
          <w:szCs w:val="24"/>
        </w:rPr>
      </w:pPr>
    </w:p>
    <w:p w14:paraId="57A0AD37" w14:textId="77777777" w:rsidR="001D2856" w:rsidRPr="00754885" w:rsidRDefault="001D2856">
      <w:pPr>
        <w:pStyle w:val="Heading2"/>
        <w:rPr>
          <w:rFonts w:ascii="Arial" w:hAnsi="Arial" w:cs="Arial"/>
          <w:color w:val="000000"/>
          <w:szCs w:val="24"/>
        </w:rPr>
      </w:pPr>
      <w:r w:rsidRPr="00754885">
        <w:rPr>
          <w:color w:val="000000"/>
          <w:szCs w:val="24"/>
          <w:u w:val="none"/>
          <w:lang w:val="es"/>
        </w:rPr>
        <w:t>ASOCIADOS DE ARTES Y HUMANIDADES</w:t>
      </w:r>
    </w:p>
    <w:p w14:paraId="4A21F2EB" w14:textId="77777777" w:rsidR="001D2856" w:rsidRPr="00754885" w:rsidRDefault="001D2856">
      <w:pPr>
        <w:numPr>
          <w:ilvl w:val="0"/>
          <w:numId w:val="11"/>
        </w:numPr>
        <w:rPr>
          <w:rFonts w:ascii="Arial" w:hAnsi="Arial" w:cs="Arial"/>
          <w:color w:val="000000"/>
          <w:szCs w:val="24"/>
        </w:rPr>
      </w:pPr>
      <w:r w:rsidRPr="00754885">
        <w:rPr>
          <w:color w:val="000000"/>
          <w:szCs w:val="24"/>
          <w:lang w:val="es"/>
        </w:rPr>
        <w:t>son organizaciones u organizaciones independientes que utilizan actividades artísticas y de humanidades para cumplir su misión</w:t>
      </w:r>
    </w:p>
    <w:p w14:paraId="1370F658" w14:textId="77777777" w:rsidR="001D2856" w:rsidRPr="00754885" w:rsidRDefault="001D2856">
      <w:pPr>
        <w:numPr>
          <w:ilvl w:val="0"/>
          <w:numId w:val="11"/>
        </w:numPr>
        <w:rPr>
          <w:rFonts w:ascii="Arial" w:hAnsi="Arial" w:cs="Arial"/>
          <w:color w:val="000000"/>
          <w:szCs w:val="24"/>
        </w:rPr>
      </w:pPr>
      <w:r w:rsidRPr="00754885">
        <w:rPr>
          <w:color w:val="000000"/>
          <w:szCs w:val="24"/>
          <w:lang w:val="es"/>
        </w:rPr>
        <w:t>puede estar surgiendo (presentando historia de menos de tres años)</w:t>
      </w:r>
    </w:p>
    <w:p w14:paraId="6FA740B1" w14:textId="77777777" w:rsidR="001D2856" w:rsidRPr="00754885" w:rsidRDefault="001D2856">
      <w:pPr>
        <w:numPr>
          <w:ilvl w:val="0"/>
          <w:numId w:val="11"/>
        </w:numPr>
        <w:rPr>
          <w:rFonts w:ascii="Arial" w:hAnsi="Arial" w:cs="Arial"/>
          <w:color w:val="000000"/>
          <w:szCs w:val="24"/>
        </w:rPr>
      </w:pPr>
      <w:r w:rsidRPr="00754885">
        <w:rPr>
          <w:color w:val="000000"/>
          <w:szCs w:val="24"/>
          <w:lang w:val="es"/>
        </w:rPr>
        <w:t>pueden ser organizaciones no financiadas actualmente por la Comisión (nuevos solicitantes o concesionarios vencidos)</w:t>
      </w:r>
    </w:p>
    <w:p w14:paraId="7E69C560" w14:textId="77777777" w:rsidR="001D2856" w:rsidRPr="00754885" w:rsidRDefault="001D2856">
      <w:pPr>
        <w:numPr>
          <w:ilvl w:val="0"/>
          <w:numId w:val="11"/>
        </w:numPr>
        <w:rPr>
          <w:rFonts w:ascii="Arial" w:hAnsi="Arial" w:cs="Arial"/>
          <w:color w:val="000000"/>
          <w:szCs w:val="24"/>
        </w:rPr>
      </w:pPr>
      <w:r w:rsidRPr="00754885">
        <w:rPr>
          <w:color w:val="000000"/>
          <w:szCs w:val="24"/>
          <w:lang w:val="es"/>
        </w:rPr>
        <w:t>puede ser totalmente voluntario</w:t>
      </w:r>
    </w:p>
    <w:p w14:paraId="3AC5F67A" w14:textId="77777777" w:rsidR="001D2856" w:rsidRPr="00754885" w:rsidRDefault="001D2856">
      <w:pPr>
        <w:numPr>
          <w:ilvl w:val="0"/>
          <w:numId w:val="11"/>
        </w:numPr>
        <w:rPr>
          <w:rFonts w:ascii="Arial" w:hAnsi="Arial" w:cs="Arial"/>
          <w:color w:val="000000"/>
          <w:szCs w:val="24"/>
        </w:rPr>
      </w:pPr>
      <w:r w:rsidRPr="00754885">
        <w:rPr>
          <w:color w:val="000000"/>
          <w:szCs w:val="24"/>
          <w:lang w:val="es"/>
        </w:rPr>
        <w:t>puede tener un presupuesto de cualquier tamaño</w:t>
      </w:r>
    </w:p>
    <w:p w14:paraId="578D70DF" w14:textId="77777777" w:rsidR="001D2856" w:rsidRPr="00754885" w:rsidRDefault="001D2856">
      <w:pPr>
        <w:numPr>
          <w:ilvl w:val="0"/>
          <w:numId w:val="11"/>
        </w:numPr>
        <w:rPr>
          <w:rFonts w:ascii="Arial" w:hAnsi="Arial" w:cs="Arial"/>
          <w:color w:val="000000"/>
          <w:szCs w:val="24"/>
        </w:rPr>
      </w:pPr>
      <w:r w:rsidRPr="00754885">
        <w:rPr>
          <w:color w:val="000000"/>
          <w:szCs w:val="24"/>
          <w:lang w:val="es"/>
        </w:rPr>
        <w:t>administrar y presentar al menos tres programas o servicios diferentes para el público cada año</w:t>
      </w:r>
    </w:p>
    <w:p w14:paraId="683010F2" w14:textId="77777777" w:rsidR="001D2856" w:rsidRPr="00141E28" w:rsidRDefault="001D2856">
      <w:pPr>
        <w:rPr>
          <w:rFonts w:ascii="Arial" w:hAnsi="Arial" w:cs="Arial"/>
          <w:color w:val="7030A0"/>
          <w:szCs w:val="24"/>
        </w:rPr>
      </w:pPr>
    </w:p>
    <w:p w14:paraId="1707105F"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color w:val="000000"/>
          <w:szCs w:val="24"/>
        </w:rPr>
      </w:pPr>
      <w:r w:rsidRPr="00AC4FC5">
        <w:rPr>
          <w:color w:val="000000"/>
          <w:szCs w:val="24"/>
          <w:lang w:val="es"/>
        </w:rPr>
        <w:t>CATEGORÍAS DE SUBVENCIONES</w:t>
      </w:r>
      <w:r w:rsidRPr="00AC4FC5">
        <w:rPr>
          <w:b w:val="0"/>
          <w:i w:val="0"/>
          <w:color w:val="000000"/>
          <w:szCs w:val="24"/>
          <w:lang w:val="es"/>
        </w:rPr>
        <w:t xml:space="preserve"> (Las</w:t>
      </w:r>
      <w:r w:rsidRPr="00754885">
        <w:rPr>
          <w:b w:val="0"/>
          <w:i w:val="0"/>
          <w:color w:val="000000"/>
          <w:szCs w:val="24"/>
          <w:lang w:val="es"/>
        </w:rPr>
        <w:t xml:space="preserve"> organizaciones solo pueden solicitar una subvención, independientemente de la categoría)</w:t>
      </w:r>
    </w:p>
    <w:p w14:paraId="050BDB0A" w14:textId="77777777" w:rsidR="001D2856" w:rsidRPr="00141E28" w:rsidRDefault="001D2856">
      <w:pPr>
        <w:pStyle w:val="Heading2"/>
        <w:rPr>
          <w:rFonts w:ascii="Arial" w:hAnsi="Arial" w:cs="Arial"/>
          <w:color w:val="7030A0"/>
          <w:szCs w:val="24"/>
          <w:u w:val="none"/>
        </w:rPr>
      </w:pPr>
    </w:p>
    <w:p w14:paraId="32DECFE6" w14:textId="77777777" w:rsidR="001D2856" w:rsidRPr="00754885" w:rsidRDefault="001D2856">
      <w:pPr>
        <w:pStyle w:val="Heading2"/>
        <w:rPr>
          <w:color w:val="000000"/>
        </w:rPr>
      </w:pPr>
      <w:r w:rsidRPr="00754885">
        <w:rPr>
          <w:color w:val="000000"/>
          <w:szCs w:val="24"/>
          <w:u w:val="none"/>
          <w:lang w:val="es"/>
        </w:rPr>
        <w:t xml:space="preserve">LAS SUBVENCIONES OPERATIVAS son para apoyo operativo general </w:t>
      </w:r>
      <w:r w:rsidRPr="00754885">
        <w:rPr>
          <w:b w:val="0"/>
          <w:color w:val="000000"/>
          <w:szCs w:val="24"/>
          <w:u w:val="none"/>
          <w:lang w:val="es"/>
        </w:rPr>
        <w:t xml:space="preserve">y están disponibles para organizaciones de artes y humanidades o asociados con sede en Hampton </w:t>
      </w:r>
      <w:proofErr w:type="spellStart"/>
      <w:r w:rsidRPr="00754885">
        <w:rPr>
          <w:b w:val="0"/>
          <w:color w:val="000000"/>
          <w:szCs w:val="24"/>
          <w:u w:val="none"/>
          <w:lang w:val="es"/>
        </w:rPr>
        <w:t>Roads</w:t>
      </w:r>
      <w:proofErr w:type="spellEnd"/>
      <w:r w:rsidRPr="00754885">
        <w:rPr>
          <w:b w:val="0"/>
          <w:color w:val="000000"/>
          <w:szCs w:val="24"/>
          <w:u w:val="none"/>
          <w:lang w:val="es"/>
        </w:rPr>
        <w:t>. La Comisión examinará las solicitudes de hasta el 10 por ciento de los ingresos reales de una organización para el ejercicio fiscal 2020 o el ejercicio fiscal 2019, lo que sea mayor. La Comisión podrá optar por designar ayudas para un proyecto determinado.</w:t>
      </w:r>
    </w:p>
    <w:p w14:paraId="28DA660D" w14:textId="77777777" w:rsidR="001D2856" w:rsidRPr="00754885" w:rsidRDefault="001D2856">
      <w:pPr>
        <w:rPr>
          <w:color w:val="000000"/>
        </w:rPr>
      </w:pPr>
    </w:p>
    <w:p w14:paraId="5D89BCBD" w14:textId="77777777" w:rsidR="001D2856" w:rsidRPr="00754885" w:rsidRDefault="001D2856">
      <w:pPr>
        <w:pStyle w:val="Heading2"/>
        <w:rPr>
          <w:color w:val="000000"/>
        </w:rPr>
      </w:pPr>
      <w:r w:rsidRPr="00754885">
        <w:rPr>
          <w:color w:val="000000"/>
          <w:szCs w:val="24"/>
          <w:u w:val="none"/>
          <w:lang w:val="es"/>
        </w:rPr>
        <w:t>PROJECT GRANTS son para apoyar proyectos específicos</w:t>
      </w:r>
      <w:r w:rsidRPr="00754885">
        <w:rPr>
          <w:b w:val="0"/>
          <w:color w:val="000000"/>
          <w:szCs w:val="24"/>
          <w:u w:val="none"/>
          <w:lang w:val="es"/>
        </w:rPr>
        <w:t xml:space="preserve"> y están disponibles para organizaciones no financiadas de otra manera por la ciudad de Norfolk, organizaciones de artes y humanidades, y asociados. La Comisión sólo examinará una única solicitud de subvención para un proyecto, incluidas las colaboraciones. Ningún proyecto puede recibir más del 50 por ciento del efectivo total del proyecto y ciertos costos en especie. </w:t>
      </w:r>
      <w:r>
        <w:rPr>
          <w:lang w:val="es"/>
        </w:rPr>
        <w:t xml:space="preserve"> </w:t>
      </w:r>
      <w:r w:rsidRPr="00754885">
        <w:rPr>
          <w:color w:val="000000"/>
          <w:szCs w:val="24"/>
          <w:u w:val="none"/>
          <w:lang w:val="es"/>
        </w:rPr>
        <w:t xml:space="preserve">Los solicitantes de subvenciones para proyectos deben completar la información financiera de la organización, así como la información de Project </w:t>
      </w:r>
      <w:proofErr w:type="spellStart"/>
      <w:r w:rsidRPr="00754885">
        <w:rPr>
          <w:color w:val="000000"/>
          <w:szCs w:val="24"/>
          <w:u w:val="none"/>
          <w:lang w:val="es"/>
        </w:rPr>
        <w:t>Grant</w:t>
      </w:r>
      <w:proofErr w:type="spellEnd"/>
      <w:r w:rsidRPr="00754885">
        <w:rPr>
          <w:color w:val="000000"/>
          <w:szCs w:val="24"/>
          <w:u w:val="none"/>
          <w:lang w:val="es"/>
        </w:rPr>
        <w:t>.</w:t>
      </w:r>
    </w:p>
    <w:p w14:paraId="081A8B76" w14:textId="77777777" w:rsidR="001D2856" w:rsidRPr="00754885" w:rsidRDefault="001D2856">
      <w:pPr>
        <w:rPr>
          <w:color w:val="000000"/>
        </w:rPr>
      </w:pPr>
    </w:p>
    <w:p w14:paraId="7D64D773" w14:textId="77777777" w:rsidR="001D2856" w:rsidRPr="00DD09FB"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szCs w:val="24"/>
        </w:rPr>
      </w:pPr>
      <w:r w:rsidRPr="00DD09FB">
        <w:rPr>
          <w:szCs w:val="24"/>
          <w:lang w:val="es"/>
        </w:rPr>
        <w:t xml:space="preserve">ACTIVIDADES INELEGIBLES </w:t>
      </w:r>
      <w:r w:rsidRPr="00DD09FB">
        <w:rPr>
          <w:b w:val="0"/>
          <w:i w:val="0"/>
          <w:szCs w:val="24"/>
          <w:lang w:val="es"/>
        </w:rPr>
        <w:t xml:space="preserve">La </w:t>
      </w:r>
      <w:proofErr w:type="gramStart"/>
      <w:r w:rsidRPr="00DD09FB">
        <w:rPr>
          <w:b w:val="0"/>
          <w:i w:val="0"/>
          <w:szCs w:val="24"/>
          <w:lang w:val="es"/>
        </w:rPr>
        <w:t xml:space="preserve">Comisión </w:t>
      </w:r>
      <w:r>
        <w:rPr>
          <w:lang w:val="es"/>
        </w:rPr>
        <w:t xml:space="preserve"> </w:t>
      </w:r>
      <w:r w:rsidRPr="00DD09FB">
        <w:rPr>
          <w:i w:val="0"/>
          <w:szCs w:val="24"/>
          <w:lang w:val="es"/>
        </w:rPr>
        <w:t>no</w:t>
      </w:r>
      <w:proofErr w:type="gramEnd"/>
      <w:r>
        <w:rPr>
          <w:lang w:val="es"/>
        </w:rPr>
        <w:t xml:space="preserve"> </w:t>
      </w:r>
      <w:r w:rsidRPr="00DD09FB">
        <w:rPr>
          <w:b w:val="0"/>
          <w:i w:val="0"/>
          <w:szCs w:val="24"/>
          <w:lang w:val="es"/>
        </w:rPr>
        <w:t xml:space="preserve"> financia:</w:t>
      </w:r>
    </w:p>
    <w:p w14:paraId="20AA4FB7" w14:textId="77777777" w:rsidR="001D2856" w:rsidRPr="00DD09FB" w:rsidRDefault="001D2856">
      <w:pPr>
        <w:rPr>
          <w:rFonts w:ascii="Arial" w:hAnsi="Arial" w:cs="Arial"/>
          <w:szCs w:val="24"/>
        </w:rPr>
      </w:pPr>
    </w:p>
    <w:p w14:paraId="40C0D98D" w14:textId="77777777" w:rsidR="001D2856" w:rsidRPr="00DD09FB" w:rsidRDefault="001D2856">
      <w:pPr>
        <w:numPr>
          <w:ilvl w:val="0"/>
          <w:numId w:val="8"/>
        </w:numPr>
        <w:rPr>
          <w:rFonts w:ascii="Arial" w:hAnsi="Arial" w:cs="Arial"/>
        </w:rPr>
      </w:pPr>
      <w:r w:rsidRPr="00DD09FB">
        <w:rPr>
          <w:lang w:val="es"/>
        </w:rPr>
        <w:t>subvenciones para actividades no abiertas al público</w:t>
      </w:r>
    </w:p>
    <w:p w14:paraId="4166C74C" w14:textId="77777777" w:rsidR="001D2856" w:rsidRPr="00DD09FB" w:rsidRDefault="001D2856">
      <w:pPr>
        <w:numPr>
          <w:ilvl w:val="0"/>
          <w:numId w:val="8"/>
        </w:numPr>
        <w:rPr>
          <w:rFonts w:ascii="Arial" w:hAnsi="Arial" w:cs="Arial"/>
        </w:rPr>
      </w:pPr>
      <w:r w:rsidRPr="00DD09FB">
        <w:rPr>
          <w:lang w:val="es"/>
        </w:rPr>
        <w:t>actividades que son principalmente religiosas a propósito</w:t>
      </w:r>
    </w:p>
    <w:p w14:paraId="1EF8769E" w14:textId="77777777" w:rsidR="001D2856" w:rsidRPr="00DD09FB" w:rsidRDefault="001D2856">
      <w:pPr>
        <w:numPr>
          <w:ilvl w:val="0"/>
          <w:numId w:val="8"/>
        </w:numPr>
        <w:rPr>
          <w:rFonts w:ascii="Arial" w:hAnsi="Arial" w:cs="Arial"/>
        </w:rPr>
      </w:pPr>
      <w:r w:rsidRPr="00DD09FB">
        <w:rPr>
          <w:lang w:val="es"/>
        </w:rPr>
        <w:t>proyectos universitarios o universitarios que forman parte de un curso o plan de estudios requerido y no involucran ni atienden a una población significativa de fuera de la universidad o la universidad</w:t>
      </w:r>
    </w:p>
    <w:p w14:paraId="3CEB543B" w14:textId="77777777" w:rsidR="001D2856" w:rsidRPr="00DD09FB" w:rsidRDefault="001D2856">
      <w:pPr>
        <w:numPr>
          <w:ilvl w:val="0"/>
          <w:numId w:val="8"/>
        </w:numPr>
        <w:rPr>
          <w:rFonts w:ascii="Arial" w:hAnsi="Arial" w:cs="Arial"/>
        </w:rPr>
      </w:pPr>
      <w:r w:rsidRPr="00DD09FB">
        <w:rPr>
          <w:lang w:val="es"/>
        </w:rPr>
        <w:t>proyectos de recaudación de fondos, recepciones, actividades de cabildeo</w:t>
      </w:r>
    </w:p>
    <w:p w14:paraId="2B0B2431" w14:textId="77777777" w:rsidR="001D2856" w:rsidRPr="00DD09FB" w:rsidRDefault="001D2856">
      <w:pPr>
        <w:numPr>
          <w:ilvl w:val="0"/>
          <w:numId w:val="8"/>
        </w:numPr>
        <w:rPr>
          <w:rFonts w:ascii="Arial" w:hAnsi="Arial" w:cs="Arial"/>
        </w:rPr>
      </w:pPr>
      <w:r w:rsidRPr="00DD09FB">
        <w:rPr>
          <w:lang w:val="es"/>
        </w:rPr>
        <w:t>compra de equipo permanente o gastos de capital; construcción o renovación de instalaciones físicas</w:t>
      </w:r>
    </w:p>
    <w:p w14:paraId="65782D96" w14:textId="77777777" w:rsidR="001D2856" w:rsidRPr="00DD09FB" w:rsidRDefault="001D2856">
      <w:pPr>
        <w:numPr>
          <w:ilvl w:val="0"/>
          <w:numId w:val="8"/>
        </w:numPr>
        <w:rPr>
          <w:rFonts w:ascii="Arial" w:hAnsi="Arial" w:cs="Arial"/>
          <w:szCs w:val="24"/>
        </w:rPr>
      </w:pPr>
      <w:r w:rsidRPr="00DD09FB">
        <w:rPr>
          <w:lang w:val="es"/>
        </w:rPr>
        <w:t>artistas individuales; artistas individuales deben afiliarse a una organización 501(c) 3 para ser elegibles</w:t>
      </w:r>
    </w:p>
    <w:p w14:paraId="4E79BFC3" w14:textId="77777777" w:rsidR="001D2856" w:rsidRPr="00141E28" w:rsidRDefault="001D2856">
      <w:pPr>
        <w:rPr>
          <w:rFonts w:ascii="Arial" w:hAnsi="Arial" w:cs="Arial"/>
          <w:color w:val="7030A0"/>
          <w:szCs w:val="24"/>
        </w:rPr>
      </w:pPr>
    </w:p>
    <w:p w14:paraId="2FBE87BD"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color w:val="000000"/>
          <w:szCs w:val="24"/>
        </w:rPr>
      </w:pPr>
      <w:r w:rsidRPr="00754885">
        <w:rPr>
          <w:color w:val="000000"/>
          <w:szCs w:val="24"/>
          <w:lang w:val="es"/>
        </w:rPr>
        <w:lastRenderedPageBreak/>
        <w:t xml:space="preserve">CRITERIOS DE EVALUACIÓN </w:t>
      </w:r>
      <w:r w:rsidRPr="00754885">
        <w:rPr>
          <w:b w:val="0"/>
          <w:i w:val="0"/>
          <w:color w:val="000000"/>
          <w:szCs w:val="24"/>
          <w:lang w:val="es"/>
        </w:rPr>
        <w:t>Todas las solicitudes de subvención se evaluarán de acuerdo con los siguientes criterios:</w:t>
      </w:r>
    </w:p>
    <w:p w14:paraId="3B6A26B7" w14:textId="77777777" w:rsidR="001D2856" w:rsidRPr="00141E28" w:rsidRDefault="001D2856">
      <w:pPr>
        <w:pStyle w:val="Heading2"/>
        <w:rPr>
          <w:rFonts w:ascii="Arial" w:hAnsi="Arial" w:cs="Arial"/>
          <w:color w:val="7030A0"/>
          <w:szCs w:val="24"/>
          <w:u w:val="none"/>
        </w:rPr>
      </w:pPr>
    </w:p>
    <w:p w14:paraId="725C1823" w14:textId="77777777" w:rsidR="001D2856" w:rsidRPr="00754885" w:rsidRDefault="001D2856">
      <w:pPr>
        <w:pStyle w:val="Heading2"/>
        <w:rPr>
          <w:rFonts w:ascii="Arial" w:hAnsi="Arial" w:cs="Arial"/>
          <w:color w:val="000000"/>
          <w:szCs w:val="24"/>
        </w:rPr>
      </w:pPr>
      <w:r w:rsidRPr="00754885">
        <w:rPr>
          <w:color w:val="000000"/>
          <w:szCs w:val="24"/>
          <w:u w:val="none"/>
          <w:lang w:val="es"/>
        </w:rPr>
        <w:t>CALIDAD DE LOS PROGRAMAS</w:t>
      </w:r>
    </w:p>
    <w:p w14:paraId="5216F8DD" w14:textId="77777777" w:rsidR="001D2856" w:rsidRPr="00754885" w:rsidRDefault="001D2856">
      <w:pPr>
        <w:numPr>
          <w:ilvl w:val="0"/>
          <w:numId w:val="4"/>
        </w:numPr>
        <w:tabs>
          <w:tab w:val="left" w:pos="360"/>
        </w:tabs>
        <w:ind w:left="450" w:hanging="450"/>
        <w:rPr>
          <w:rFonts w:ascii="Arial" w:hAnsi="Arial" w:cs="Arial"/>
          <w:color w:val="000000"/>
          <w:szCs w:val="24"/>
        </w:rPr>
      </w:pPr>
      <w:r w:rsidRPr="00754885">
        <w:rPr>
          <w:color w:val="000000"/>
          <w:szCs w:val="24"/>
          <w:lang w:val="es"/>
        </w:rPr>
        <w:t>demostrar la excelencia artística, así como el mérito artístico de las actividades propuestas</w:t>
      </w:r>
    </w:p>
    <w:p w14:paraId="565623C1" w14:textId="77777777" w:rsidR="001D2856" w:rsidRPr="00754885" w:rsidRDefault="001D2856">
      <w:pPr>
        <w:rPr>
          <w:rFonts w:ascii="Arial" w:hAnsi="Arial" w:cs="Arial"/>
          <w:color w:val="000000"/>
          <w:szCs w:val="24"/>
        </w:rPr>
      </w:pPr>
    </w:p>
    <w:p w14:paraId="41A68B6A" w14:textId="77777777" w:rsidR="001D2856" w:rsidRPr="00754885" w:rsidRDefault="001D2856">
      <w:pPr>
        <w:pStyle w:val="Heading2"/>
        <w:rPr>
          <w:rFonts w:ascii="Arial" w:hAnsi="Arial" w:cs="Arial"/>
          <w:color w:val="000000"/>
          <w:szCs w:val="24"/>
        </w:rPr>
      </w:pPr>
      <w:r w:rsidRPr="00754885">
        <w:rPr>
          <w:color w:val="000000"/>
          <w:szCs w:val="24"/>
          <w:u w:val="none"/>
          <w:lang w:val="es"/>
        </w:rPr>
        <w:t>GESTIÓN EFICAZ</w:t>
      </w:r>
    </w:p>
    <w:p w14:paraId="2D3F355B" w14:textId="77777777" w:rsidR="001D2856" w:rsidRPr="00754885" w:rsidRDefault="001D2856">
      <w:pPr>
        <w:numPr>
          <w:ilvl w:val="0"/>
          <w:numId w:val="4"/>
        </w:numPr>
        <w:tabs>
          <w:tab w:val="left" w:pos="360"/>
        </w:tabs>
        <w:ind w:left="360"/>
        <w:rPr>
          <w:rFonts w:ascii="Arial" w:hAnsi="Arial" w:cs="Arial"/>
          <w:color w:val="000000"/>
          <w:szCs w:val="24"/>
        </w:rPr>
      </w:pPr>
      <w:r w:rsidRPr="00754885">
        <w:rPr>
          <w:color w:val="000000"/>
          <w:szCs w:val="24"/>
          <w:lang w:val="es"/>
        </w:rPr>
        <w:t>calidad y minuciosidad de la planificación e implementación de programas</w:t>
      </w:r>
    </w:p>
    <w:p w14:paraId="6CEEA159" w14:textId="77777777" w:rsidR="001D2856" w:rsidRPr="00754885" w:rsidRDefault="001D2856">
      <w:pPr>
        <w:numPr>
          <w:ilvl w:val="0"/>
          <w:numId w:val="4"/>
        </w:numPr>
        <w:tabs>
          <w:tab w:val="left" w:pos="360"/>
        </w:tabs>
        <w:ind w:left="360"/>
        <w:rPr>
          <w:rFonts w:ascii="Arial" w:hAnsi="Arial" w:cs="Arial"/>
          <w:color w:val="000000"/>
          <w:szCs w:val="24"/>
        </w:rPr>
      </w:pPr>
      <w:r w:rsidRPr="00754885">
        <w:rPr>
          <w:color w:val="000000"/>
          <w:szCs w:val="24"/>
          <w:lang w:val="es"/>
        </w:rPr>
        <w:t>capacidad de la organización para administrar el presupuesto y los programas propuestos</w:t>
      </w:r>
    </w:p>
    <w:p w14:paraId="19B0C381" w14:textId="77777777" w:rsidR="001D2856" w:rsidRPr="00AC4FC5" w:rsidRDefault="001D2856">
      <w:pPr>
        <w:numPr>
          <w:ilvl w:val="0"/>
          <w:numId w:val="4"/>
        </w:numPr>
        <w:tabs>
          <w:tab w:val="left" w:pos="360"/>
        </w:tabs>
        <w:ind w:left="360"/>
        <w:rPr>
          <w:rFonts w:ascii="Arial" w:hAnsi="Arial" w:cs="Arial"/>
          <w:color w:val="000000"/>
          <w:szCs w:val="24"/>
        </w:rPr>
      </w:pPr>
      <w:r w:rsidRPr="00754885">
        <w:rPr>
          <w:color w:val="000000"/>
          <w:szCs w:val="24"/>
          <w:lang w:val="es"/>
        </w:rPr>
        <w:t xml:space="preserve">evidencia de una </w:t>
      </w:r>
      <w:r w:rsidRPr="00AC4FC5">
        <w:rPr>
          <w:color w:val="000000"/>
          <w:szCs w:val="24"/>
          <w:lang w:val="es"/>
        </w:rPr>
        <w:t>buena administración fiscal</w:t>
      </w:r>
    </w:p>
    <w:p w14:paraId="2D48DC32" w14:textId="77777777" w:rsidR="001D2856" w:rsidRPr="00754885" w:rsidRDefault="001D2856">
      <w:pPr>
        <w:numPr>
          <w:ilvl w:val="0"/>
          <w:numId w:val="4"/>
        </w:numPr>
        <w:tabs>
          <w:tab w:val="left" w:pos="360"/>
        </w:tabs>
        <w:ind w:left="360"/>
        <w:rPr>
          <w:rFonts w:ascii="Arial" w:hAnsi="Arial" w:cs="Arial"/>
          <w:color w:val="000000"/>
          <w:szCs w:val="24"/>
        </w:rPr>
      </w:pPr>
      <w:r w:rsidRPr="00754885">
        <w:rPr>
          <w:color w:val="000000"/>
          <w:szCs w:val="24"/>
          <w:lang w:val="es"/>
        </w:rPr>
        <w:t>relación apropiada entre el presupuesto propuesto y los programas</w:t>
      </w:r>
    </w:p>
    <w:p w14:paraId="5F3423B5" w14:textId="77777777" w:rsidR="001D2856" w:rsidRPr="00754885" w:rsidRDefault="001D2856">
      <w:pPr>
        <w:rPr>
          <w:rFonts w:ascii="Arial" w:hAnsi="Arial" w:cs="Arial"/>
          <w:color w:val="000000"/>
          <w:szCs w:val="24"/>
        </w:rPr>
      </w:pPr>
    </w:p>
    <w:p w14:paraId="6E4AC3C6" w14:textId="77777777" w:rsidR="001D2856" w:rsidRPr="00754885" w:rsidRDefault="001D2856">
      <w:pPr>
        <w:pStyle w:val="Heading2"/>
        <w:rPr>
          <w:rFonts w:ascii="Arial" w:hAnsi="Arial" w:cs="Arial"/>
          <w:color w:val="000000"/>
          <w:szCs w:val="24"/>
        </w:rPr>
      </w:pPr>
      <w:r w:rsidRPr="00754885">
        <w:rPr>
          <w:color w:val="000000"/>
          <w:szCs w:val="24"/>
          <w:u w:val="none"/>
          <w:lang w:val="es"/>
        </w:rPr>
        <w:t>PLAN DE EVALUACIÓN</w:t>
      </w:r>
    </w:p>
    <w:p w14:paraId="454567C8" w14:textId="77777777" w:rsidR="001D2856" w:rsidRPr="00754885" w:rsidRDefault="001D2856">
      <w:pPr>
        <w:numPr>
          <w:ilvl w:val="0"/>
          <w:numId w:val="7"/>
        </w:numPr>
        <w:tabs>
          <w:tab w:val="left" w:pos="360"/>
        </w:tabs>
        <w:ind w:left="360"/>
        <w:rPr>
          <w:rFonts w:ascii="Arial" w:hAnsi="Arial" w:cs="Arial"/>
          <w:color w:val="000000"/>
          <w:szCs w:val="24"/>
        </w:rPr>
      </w:pPr>
      <w:r w:rsidRPr="00754885">
        <w:rPr>
          <w:color w:val="000000"/>
          <w:szCs w:val="24"/>
          <w:lang w:val="es"/>
        </w:rPr>
        <w:t>pruebas de una evaluación eficaz, apropiada y objetiva</w:t>
      </w:r>
    </w:p>
    <w:p w14:paraId="12AB5061" w14:textId="77777777" w:rsidR="001D2856" w:rsidRPr="00754885" w:rsidRDefault="001D2856">
      <w:pPr>
        <w:numPr>
          <w:ilvl w:val="0"/>
          <w:numId w:val="7"/>
        </w:numPr>
        <w:tabs>
          <w:tab w:val="left" w:pos="360"/>
        </w:tabs>
        <w:ind w:left="360"/>
        <w:rPr>
          <w:rFonts w:ascii="Arial" w:hAnsi="Arial" w:cs="Arial"/>
          <w:color w:val="000000"/>
          <w:szCs w:val="24"/>
        </w:rPr>
      </w:pPr>
      <w:r w:rsidRPr="00754885">
        <w:rPr>
          <w:color w:val="000000"/>
          <w:szCs w:val="24"/>
          <w:lang w:val="es"/>
        </w:rPr>
        <w:t>evidencia de mejoras basadas en la evaluación</w:t>
      </w:r>
    </w:p>
    <w:p w14:paraId="51376238" w14:textId="77777777" w:rsidR="001D2856" w:rsidRPr="00141E28" w:rsidRDefault="001D2856">
      <w:pPr>
        <w:rPr>
          <w:rFonts w:ascii="Arial" w:hAnsi="Arial" w:cs="Arial"/>
          <w:color w:val="7030A0"/>
          <w:szCs w:val="24"/>
        </w:rPr>
      </w:pPr>
    </w:p>
    <w:p w14:paraId="54BFD509" w14:textId="77777777" w:rsidR="001D2856" w:rsidRPr="00754885" w:rsidRDefault="001D2856">
      <w:pPr>
        <w:pStyle w:val="Heading2"/>
        <w:rPr>
          <w:rFonts w:ascii="Arial" w:hAnsi="Arial" w:cs="Arial"/>
          <w:color w:val="000000"/>
          <w:szCs w:val="24"/>
        </w:rPr>
      </w:pPr>
      <w:r w:rsidRPr="00754885">
        <w:rPr>
          <w:color w:val="000000"/>
          <w:szCs w:val="24"/>
          <w:u w:val="none"/>
          <w:lang w:val="es"/>
        </w:rPr>
        <w:t>COMPROMISO PÚBLICO</w:t>
      </w:r>
    </w:p>
    <w:p w14:paraId="5E5C9A2D" w14:textId="77777777" w:rsidR="001D2856" w:rsidRPr="00754885" w:rsidRDefault="001D2856">
      <w:pPr>
        <w:numPr>
          <w:ilvl w:val="0"/>
          <w:numId w:val="2"/>
        </w:numPr>
        <w:tabs>
          <w:tab w:val="left" w:pos="360"/>
        </w:tabs>
        <w:ind w:left="360"/>
        <w:rPr>
          <w:rFonts w:ascii="Arial" w:hAnsi="Arial" w:cs="Arial"/>
          <w:color w:val="000000"/>
          <w:szCs w:val="24"/>
        </w:rPr>
      </w:pPr>
      <w:r w:rsidRPr="00754885">
        <w:rPr>
          <w:color w:val="000000"/>
          <w:szCs w:val="24"/>
          <w:lang w:val="es"/>
        </w:rPr>
        <w:t>grado y profundidad de participación pública (Junta, voluntarios, participantes, público)</w:t>
      </w:r>
    </w:p>
    <w:p w14:paraId="21939D5F" w14:textId="77777777" w:rsidR="001D2856" w:rsidRPr="00754885" w:rsidRDefault="001D2856">
      <w:pPr>
        <w:numPr>
          <w:ilvl w:val="0"/>
          <w:numId w:val="2"/>
        </w:numPr>
        <w:tabs>
          <w:tab w:val="left" w:pos="360"/>
        </w:tabs>
        <w:ind w:left="360"/>
        <w:rPr>
          <w:rFonts w:ascii="Arial" w:hAnsi="Arial" w:cs="Arial"/>
          <w:color w:val="000000"/>
          <w:szCs w:val="24"/>
        </w:rPr>
      </w:pPr>
      <w:r w:rsidRPr="00754885">
        <w:rPr>
          <w:color w:val="000000"/>
          <w:szCs w:val="24"/>
          <w:lang w:val="es"/>
        </w:rPr>
        <w:t>nivel de apoyo privado local</w:t>
      </w:r>
    </w:p>
    <w:p w14:paraId="37090401" w14:textId="77777777" w:rsidR="001D2856" w:rsidRPr="00754885" w:rsidRDefault="001D2856">
      <w:pPr>
        <w:numPr>
          <w:ilvl w:val="0"/>
          <w:numId w:val="2"/>
        </w:numPr>
        <w:tabs>
          <w:tab w:val="left" w:pos="360"/>
        </w:tabs>
        <w:ind w:left="360"/>
        <w:rPr>
          <w:rFonts w:ascii="Arial" w:hAnsi="Arial" w:cs="Arial"/>
          <w:color w:val="000000"/>
          <w:szCs w:val="24"/>
        </w:rPr>
      </w:pPr>
      <w:r w:rsidRPr="00754885">
        <w:rPr>
          <w:color w:val="000000"/>
          <w:szCs w:val="24"/>
          <w:lang w:val="es"/>
        </w:rPr>
        <w:t>participación comunitaria y gubernamental (asociaciones)</w:t>
      </w:r>
    </w:p>
    <w:p w14:paraId="6FEB6092" w14:textId="77777777" w:rsidR="001D2856" w:rsidRPr="00754885" w:rsidRDefault="001D2856">
      <w:pPr>
        <w:numPr>
          <w:ilvl w:val="0"/>
          <w:numId w:val="2"/>
        </w:numPr>
        <w:tabs>
          <w:tab w:val="left" w:pos="360"/>
        </w:tabs>
        <w:ind w:left="360"/>
        <w:rPr>
          <w:rFonts w:ascii="Arial" w:hAnsi="Arial" w:cs="Arial"/>
          <w:color w:val="000000"/>
          <w:szCs w:val="24"/>
        </w:rPr>
      </w:pPr>
      <w:r w:rsidRPr="00AC4FC5">
        <w:rPr>
          <w:color w:val="000000"/>
          <w:szCs w:val="24"/>
          <w:lang w:val="es"/>
        </w:rPr>
        <w:t>fuerza de divulgación y programas de aprendizaje permanente,</w:t>
      </w:r>
      <w:r w:rsidRPr="00754885">
        <w:rPr>
          <w:color w:val="000000"/>
          <w:szCs w:val="24"/>
          <w:lang w:val="es"/>
        </w:rPr>
        <w:t xml:space="preserve"> especialmente aquellos para poblaciones desatendidas</w:t>
      </w:r>
    </w:p>
    <w:p w14:paraId="33E4A272" w14:textId="77777777" w:rsidR="001D2856" w:rsidRPr="00141E28" w:rsidRDefault="001D2856">
      <w:pPr>
        <w:rPr>
          <w:rFonts w:ascii="Arial" w:hAnsi="Arial" w:cs="Arial"/>
          <w:color w:val="7030A0"/>
          <w:szCs w:val="24"/>
        </w:rPr>
      </w:pPr>
    </w:p>
    <w:p w14:paraId="6538CE59" w14:textId="77777777" w:rsidR="001D2856" w:rsidRPr="00754885" w:rsidRDefault="001D2856">
      <w:pPr>
        <w:rPr>
          <w:rFonts w:ascii="Arial" w:hAnsi="Arial" w:cs="Arial"/>
          <w:color w:val="000000"/>
          <w:szCs w:val="24"/>
        </w:rPr>
      </w:pPr>
      <w:r w:rsidRPr="00754885">
        <w:rPr>
          <w:b/>
          <w:color w:val="000000"/>
          <w:szCs w:val="24"/>
          <w:lang w:val="es"/>
        </w:rPr>
        <w:t>SE PRESTARÁ ESPECIAL ATENCIÓN A LOS PROYECTOS Y ORGANIZACIONES</w:t>
      </w:r>
      <w:r w:rsidRPr="00754885">
        <w:rPr>
          <w:color w:val="000000"/>
          <w:szCs w:val="24"/>
          <w:lang w:val="es"/>
        </w:rPr>
        <w:t xml:space="preserve"> que respondan a las necesidades culturales de las comunidades étnicas y distintas de Norfolk, y a las poblaciones desatendidas (que incluyen minorías, niños, personas de la tercera edad, personas con discapacidades y con dificultades financieras) y que promuevan el desarrollo de las artes y las humanidades basadas en esas comunidades.</w:t>
      </w:r>
    </w:p>
    <w:p w14:paraId="4F510B7E" w14:textId="77777777" w:rsidR="001D2856" w:rsidRPr="00754885" w:rsidRDefault="001D2856">
      <w:pPr>
        <w:jc w:val="center"/>
        <w:rPr>
          <w:rFonts w:ascii="Arial" w:hAnsi="Arial" w:cs="Arial"/>
          <w:color w:val="000000"/>
          <w:szCs w:val="24"/>
        </w:rPr>
      </w:pPr>
    </w:p>
    <w:p w14:paraId="7332AE79"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color w:val="000000"/>
          <w:szCs w:val="24"/>
        </w:rPr>
      </w:pPr>
      <w:r w:rsidRPr="00754885">
        <w:rPr>
          <w:color w:val="000000"/>
          <w:szCs w:val="24"/>
          <w:lang w:val="es"/>
        </w:rPr>
        <w:t>OTRAS CONSIDERACIONES</w:t>
      </w:r>
    </w:p>
    <w:p w14:paraId="7A5C3FA8" w14:textId="77777777" w:rsidR="001D2856" w:rsidRPr="00754885" w:rsidRDefault="001D2856">
      <w:pPr>
        <w:rPr>
          <w:rFonts w:ascii="Arial" w:hAnsi="Arial" w:cs="Arial"/>
          <w:color w:val="000000"/>
          <w:szCs w:val="24"/>
        </w:rPr>
      </w:pPr>
    </w:p>
    <w:p w14:paraId="4002F8DB" w14:textId="77777777" w:rsidR="001D2856" w:rsidRPr="005A0658" w:rsidRDefault="001D2856">
      <w:pPr>
        <w:numPr>
          <w:ilvl w:val="0"/>
          <w:numId w:val="10"/>
        </w:numPr>
        <w:rPr>
          <w:rFonts w:ascii="Arial" w:hAnsi="Arial" w:cs="Arial"/>
          <w:shd w:val="clear" w:color="auto" w:fill="FFFF00"/>
        </w:rPr>
      </w:pPr>
      <w:r w:rsidRPr="005A0658">
        <w:rPr>
          <w:shd w:val="clear" w:color="auto" w:fill="FFFF00"/>
          <w:lang w:val="es"/>
        </w:rPr>
        <w:t xml:space="preserve">Si su organización paga impuestos de admisión a la ciudad de Norfolk, estos impuestos deben ser pagados hasta diciembre de 2020 para que la solicitud sea considerada. No es necesario adjuntar un comprobante de pago; nos comunicaremos con la oficina del Comisionado de Hacienda para verificar el estado del pago. </w:t>
      </w:r>
    </w:p>
    <w:p w14:paraId="4D11C7E5" w14:textId="77777777" w:rsidR="001D2856" w:rsidRPr="00754885" w:rsidRDefault="001D2856">
      <w:pPr>
        <w:ind w:left="720"/>
        <w:rPr>
          <w:rFonts w:ascii="Arial" w:hAnsi="Arial" w:cs="Arial"/>
          <w:color w:val="000000"/>
          <w:shd w:val="clear" w:color="auto" w:fill="FFFF00"/>
        </w:rPr>
      </w:pPr>
    </w:p>
    <w:p w14:paraId="3E2E69F8" w14:textId="74577B61" w:rsidR="001D2856" w:rsidRPr="00754885" w:rsidRDefault="001D2856">
      <w:pPr>
        <w:numPr>
          <w:ilvl w:val="0"/>
          <w:numId w:val="10"/>
        </w:numPr>
        <w:rPr>
          <w:rFonts w:ascii="Arial" w:hAnsi="Arial" w:cs="Arial"/>
          <w:color w:val="000000"/>
        </w:rPr>
      </w:pPr>
      <w:r w:rsidRPr="00754885">
        <w:rPr>
          <w:color w:val="000000"/>
          <w:lang w:val="es"/>
        </w:rPr>
        <w:t xml:space="preserve">El apoyo a una organización/proyecto no implica el apoyo futuro de la Comisión. La solicitud debe presentarse cada año y se tiene en cuenta en relación con todas las demás solicitudes presentadas. Todas las subvenciones están sujetas a fondos disponibles según lo aprobado por </w:t>
      </w:r>
      <w:r w:rsidR="00205FBF">
        <w:rPr>
          <w:color w:val="000000"/>
          <w:lang w:val="es"/>
        </w:rPr>
        <w:t>la alcaldía</w:t>
      </w:r>
      <w:r w:rsidRPr="00754885">
        <w:rPr>
          <w:color w:val="000000"/>
          <w:lang w:val="es"/>
        </w:rPr>
        <w:t>.</w:t>
      </w:r>
    </w:p>
    <w:p w14:paraId="15A41767" w14:textId="77777777" w:rsidR="001D2856" w:rsidRPr="00754885" w:rsidRDefault="001D2856">
      <w:pPr>
        <w:ind w:left="720"/>
        <w:rPr>
          <w:rFonts w:ascii="Arial" w:hAnsi="Arial" w:cs="Arial"/>
          <w:color w:val="000000"/>
        </w:rPr>
      </w:pPr>
    </w:p>
    <w:p w14:paraId="532288C2" w14:textId="77777777" w:rsidR="001D2856" w:rsidRPr="00754885" w:rsidRDefault="001D2856">
      <w:pPr>
        <w:numPr>
          <w:ilvl w:val="0"/>
          <w:numId w:val="10"/>
        </w:numPr>
        <w:rPr>
          <w:rFonts w:ascii="Arial" w:hAnsi="Arial" w:cs="Arial"/>
          <w:color w:val="000000"/>
        </w:rPr>
      </w:pPr>
      <w:r w:rsidRPr="00754885">
        <w:rPr>
          <w:color w:val="000000"/>
          <w:lang w:val="es"/>
        </w:rPr>
        <w:t xml:space="preserve">La Comisión no apoya los proyectos y organizaciones que actualmente reciben fondos operativos municipales de la ciudad de Norfolk. Las subvenciones especiales son una excepción a esta regla. </w:t>
      </w:r>
    </w:p>
    <w:p w14:paraId="6EE5591C" w14:textId="77777777" w:rsidR="001D2856" w:rsidRPr="00754885" w:rsidRDefault="001D2856">
      <w:pPr>
        <w:ind w:left="720"/>
        <w:rPr>
          <w:rFonts w:ascii="Arial" w:hAnsi="Arial" w:cs="Arial"/>
          <w:color w:val="000000"/>
        </w:rPr>
      </w:pPr>
    </w:p>
    <w:p w14:paraId="6F9870D1" w14:textId="77777777" w:rsidR="001D2856" w:rsidRPr="00754885" w:rsidRDefault="001D2856">
      <w:pPr>
        <w:numPr>
          <w:ilvl w:val="0"/>
          <w:numId w:val="10"/>
        </w:numPr>
        <w:rPr>
          <w:rFonts w:ascii="Arial" w:hAnsi="Arial" w:cs="Arial"/>
          <w:color w:val="000000"/>
        </w:rPr>
      </w:pPr>
      <w:r w:rsidRPr="00754885">
        <w:rPr>
          <w:color w:val="000000"/>
          <w:lang w:val="es"/>
        </w:rPr>
        <w:t>Se espera que las organizaciones hagan grandes esfuerzos para buscar financiación alternativa, así como para presentar una solicitud.</w:t>
      </w:r>
    </w:p>
    <w:p w14:paraId="462D06A0" w14:textId="77777777" w:rsidR="001D2856" w:rsidRPr="00754885" w:rsidRDefault="001D2856">
      <w:pPr>
        <w:ind w:left="720"/>
        <w:rPr>
          <w:rFonts w:ascii="Arial" w:hAnsi="Arial" w:cs="Arial"/>
          <w:color w:val="000000"/>
        </w:rPr>
      </w:pPr>
    </w:p>
    <w:p w14:paraId="4863F5FA" w14:textId="77777777" w:rsidR="001D2856" w:rsidRPr="00754885" w:rsidRDefault="001D2856">
      <w:pPr>
        <w:numPr>
          <w:ilvl w:val="0"/>
          <w:numId w:val="10"/>
        </w:numPr>
        <w:rPr>
          <w:rFonts w:ascii="Arial" w:hAnsi="Arial" w:cs="Arial"/>
          <w:color w:val="000000"/>
        </w:rPr>
      </w:pPr>
      <w:r w:rsidRPr="00754885">
        <w:rPr>
          <w:color w:val="000000"/>
          <w:lang w:val="es"/>
        </w:rPr>
        <w:t>Se espera que los solicitantes cobren una tarifa razonable cuando sea apropiado, en lugar de ofrecer eventos gratuitos.</w:t>
      </w:r>
    </w:p>
    <w:p w14:paraId="3DE04718" w14:textId="77777777" w:rsidR="001D2856" w:rsidRPr="00754885" w:rsidRDefault="001D2856">
      <w:pPr>
        <w:ind w:left="720"/>
        <w:rPr>
          <w:rFonts w:ascii="Arial" w:hAnsi="Arial" w:cs="Arial"/>
          <w:color w:val="000000"/>
        </w:rPr>
      </w:pPr>
    </w:p>
    <w:p w14:paraId="1817596F" w14:textId="48B67CBA" w:rsidR="001B0FF2" w:rsidRDefault="001D2856" w:rsidP="001B0FF2">
      <w:pPr>
        <w:numPr>
          <w:ilvl w:val="0"/>
          <w:numId w:val="10"/>
        </w:numPr>
        <w:rPr>
          <w:rFonts w:ascii="Arial" w:hAnsi="Arial" w:cs="Arial"/>
          <w:color w:val="000000"/>
        </w:rPr>
      </w:pPr>
      <w:r w:rsidRPr="001B0FF2">
        <w:rPr>
          <w:color w:val="000000"/>
          <w:lang w:val="es"/>
        </w:rPr>
        <w:lastRenderedPageBreak/>
        <w:t xml:space="preserve">Se espera que los solicitantes de subvenciones tengan un programa apropiado de educación infantil o aprendizaje permanente en Norfolk. </w:t>
      </w:r>
    </w:p>
    <w:p w14:paraId="1BDBCC75" w14:textId="77777777" w:rsidR="001B0FF2" w:rsidRPr="001B0FF2" w:rsidRDefault="001B0FF2" w:rsidP="001B0FF2">
      <w:pPr>
        <w:rPr>
          <w:rFonts w:ascii="Arial" w:hAnsi="Arial" w:cs="Arial"/>
          <w:color w:val="000000"/>
        </w:rPr>
      </w:pPr>
    </w:p>
    <w:p w14:paraId="349DAF50" w14:textId="77777777" w:rsidR="001D2856" w:rsidRPr="00754885" w:rsidRDefault="001D2856">
      <w:pPr>
        <w:numPr>
          <w:ilvl w:val="0"/>
          <w:numId w:val="10"/>
        </w:numPr>
        <w:rPr>
          <w:rFonts w:ascii="Arial" w:hAnsi="Arial" w:cs="Arial"/>
          <w:color w:val="000000"/>
        </w:rPr>
      </w:pPr>
      <w:proofErr w:type="spellStart"/>
      <w:r w:rsidRPr="00754885">
        <w:rPr>
          <w:color w:val="000000"/>
          <w:lang w:val="es"/>
        </w:rPr>
        <w:t>Arts</w:t>
      </w:r>
      <w:proofErr w:type="spellEnd"/>
      <w:r w:rsidRPr="00754885">
        <w:rPr>
          <w:color w:val="000000"/>
          <w:lang w:val="es"/>
        </w:rPr>
        <w:t xml:space="preserve"> and </w:t>
      </w:r>
      <w:proofErr w:type="spellStart"/>
      <w:r w:rsidRPr="00754885">
        <w:rPr>
          <w:color w:val="000000"/>
          <w:lang w:val="es"/>
        </w:rPr>
        <w:t>Humanities</w:t>
      </w:r>
      <w:proofErr w:type="spellEnd"/>
      <w:r w:rsidRPr="00754885">
        <w:rPr>
          <w:color w:val="000000"/>
          <w:lang w:val="es"/>
        </w:rPr>
        <w:t xml:space="preserve"> </w:t>
      </w:r>
      <w:proofErr w:type="spellStart"/>
      <w:r w:rsidRPr="00754885">
        <w:rPr>
          <w:color w:val="000000"/>
          <w:lang w:val="es"/>
        </w:rPr>
        <w:t>Associates</w:t>
      </w:r>
      <w:proofErr w:type="spellEnd"/>
      <w:r w:rsidRPr="00754885">
        <w:rPr>
          <w:color w:val="000000"/>
          <w:lang w:val="es"/>
        </w:rPr>
        <w:t xml:space="preserve"> será evaluado por los mismos criterios que otros solicitantes, específicamente los criterios de compromiso público mencionados anteriormente.</w:t>
      </w:r>
    </w:p>
    <w:p w14:paraId="205B59A5" w14:textId="77777777" w:rsidR="001D2856" w:rsidRPr="00754885" w:rsidRDefault="001D2856">
      <w:pPr>
        <w:ind w:left="720"/>
        <w:rPr>
          <w:rFonts w:ascii="Arial" w:hAnsi="Arial" w:cs="Arial"/>
          <w:color w:val="000000"/>
        </w:rPr>
      </w:pPr>
    </w:p>
    <w:p w14:paraId="6B8AD0A7" w14:textId="1BCADF93" w:rsidR="001D2856" w:rsidRPr="00754885" w:rsidRDefault="001D2856">
      <w:pPr>
        <w:numPr>
          <w:ilvl w:val="0"/>
          <w:numId w:val="10"/>
        </w:numPr>
        <w:rPr>
          <w:rFonts w:ascii="Arial" w:hAnsi="Arial" w:cs="Arial"/>
          <w:color w:val="000000"/>
        </w:rPr>
      </w:pPr>
      <w:r w:rsidRPr="00754885">
        <w:rPr>
          <w:color w:val="000000"/>
          <w:lang w:val="es"/>
        </w:rPr>
        <w:t xml:space="preserve">Los concesionarios deben utilizar fondos de subvención íntegramente para proyectos realizados dentro de la ciudad de Norfolk </w:t>
      </w:r>
      <w:r w:rsidR="001B0FF2">
        <w:rPr>
          <w:color w:val="000000"/>
          <w:lang w:val="es"/>
        </w:rPr>
        <w:t xml:space="preserve">o en </w:t>
      </w:r>
      <w:proofErr w:type="gramStart"/>
      <w:r w:rsidR="001B0FF2">
        <w:rPr>
          <w:color w:val="000000"/>
          <w:lang w:val="es"/>
        </w:rPr>
        <w:t xml:space="preserve">línea, </w:t>
      </w:r>
      <w:r>
        <w:rPr>
          <w:lang w:val="es"/>
        </w:rPr>
        <w:t xml:space="preserve"> </w:t>
      </w:r>
      <w:r w:rsidRPr="00754885">
        <w:rPr>
          <w:color w:val="000000"/>
          <w:lang w:val="es"/>
        </w:rPr>
        <w:t>a</w:t>
      </w:r>
      <w:proofErr w:type="gramEnd"/>
      <w:r w:rsidRPr="00754885">
        <w:rPr>
          <w:color w:val="000000"/>
          <w:lang w:val="es"/>
        </w:rPr>
        <w:t xml:space="preserve"> menos que se discurra lo contrario con la concurrencia de la Comisión.</w:t>
      </w:r>
    </w:p>
    <w:p w14:paraId="47737BF9" w14:textId="77777777" w:rsidR="001D2856" w:rsidRPr="00754885" w:rsidRDefault="001D2856">
      <w:pPr>
        <w:ind w:left="720"/>
        <w:rPr>
          <w:rFonts w:ascii="Arial" w:hAnsi="Arial" w:cs="Arial"/>
          <w:color w:val="000000"/>
        </w:rPr>
      </w:pPr>
    </w:p>
    <w:p w14:paraId="3467C91D"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color w:val="000000"/>
          <w:szCs w:val="24"/>
        </w:rPr>
      </w:pPr>
      <w:r w:rsidRPr="00754885">
        <w:rPr>
          <w:color w:val="000000"/>
          <w:szCs w:val="24"/>
          <w:lang w:val="es"/>
        </w:rPr>
        <w:t>INFORMACIÓN FINANCIERA</w:t>
      </w:r>
    </w:p>
    <w:p w14:paraId="0C9B2638" w14:textId="77777777" w:rsidR="001D2856" w:rsidRPr="00754885" w:rsidRDefault="001D2856">
      <w:pPr>
        <w:ind w:left="360"/>
        <w:rPr>
          <w:rFonts w:ascii="Arial" w:hAnsi="Arial" w:cs="Arial"/>
          <w:color w:val="000000"/>
          <w:szCs w:val="24"/>
        </w:rPr>
      </w:pPr>
    </w:p>
    <w:p w14:paraId="3715ED2A" w14:textId="10F748B4" w:rsidR="001D2856" w:rsidRPr="00754885" w:rsidRDefault="001D2856" w:rsidP="00AF1179">
      <w:pPr>
        <w:numPr>
          <w:ilvl w:val="0"/>
          <w:numId w:val="13"/>
        </w:numPr>
        <w:rPr>
          <w:rFonts w:ascii="Arial" w:hAnsi="Arial" w:cs="Arial"/>
          <w:color w:val="000000"/>
        </w:rPr>
      </w:pPr>
      <w:r w:rsidRPr="00754885">
        <w:rPr>
          <w:color w:val="000000"/>
          <w:lang w:val="es"/>
        </w:rPr>
        <w:t xml:space="preserve">Todos los solicitantes deben completar la información financiera. Los formularios se pueden descargar a </w:t>
      </w:r>
      <w:hyperlink r:id="rId10" w:history="1">
        <w:r w:rsidR="001B0FF2" w:rsidRPr="00695FEC">
          <w:rPr>
            <w:rStyle w:val="Hyperlink"/>
            <w:lang w:val="es"/>
          </w:rPr>
          <w:t>www.NorfolkArts.net/grants</w:t>
        </w:r>
      </w:hyperlink>
      <w:r>
        <w:rPr>
          <w:lang w:val="es"/>
        </w:rPr>
        <w:t xml:space="preserve"> </w:t>
      </w:r>
      <w:r w:rsidR="001B0FF2">
        <w:rPr>
          <w:color w:val="000000"/>
          <w:lang w:val="es"/>
        </w:rPr>
        <w:t xml:space="preserve"> o recibir por correo electrónico por solicitud.</w:t>
      </w:r>
    </w:p>
    <w:p w14:paraId="5F382E49" w14:textId="77777777" w:rsidR="001D2856" w:rsidRPr="00754885" w:rsidRDefault="001D2856">
      <w:pPr>
        <w:ind w:left="720"/>
        <w:rPr>
          <w:rFonts w:ascii="Arial" w:hAnsi="Arial" w:cs="Arial"/>
          <w:color w:val="000000"/>
        </w:rPr>
      </w:pPr>
    </w:p>
    <w:p w14:paraId="0954920C" w14:textId="77777777" w:rsidR="001D2856" w:rsidRPr="00754885" w:rsidRDefault="001D2856" w:rsidP="00AF1179">
      <w:pPr>
        <w:numPr>
          <w:ilvl w:val="0"/>
          <w:numId w:val="13"/>
        </w:numPr>
        <w:rPr>
          <w:rFonts w:ascii="Arial" w:hAnsi="Arial" w:cs="Arial"/>
          <w:color w:val="000000"/>
        </w:rPr>
      </w:pPr>
      <w:r w:rsidRPr="00754885">
        <w:rPr>
          <w:color w:val="000000"/>
          <w:lang w:val="es"/>
        </w:rPr>
        <w:t>Puede cargar archivos adjuntos que muestren otras fuentes de ingresos o tipos de gastos.</w:t>
      </w:r>
    </w:p>
    <w:p w14:paraId="0C737C94" w14:textId="77777777" w:rsidR="001D2856" w:rsidRPr="00754885" w:rsidRDefault="001D2856">
      <w:pPr>
        <w:ind w:left="720"/>
        <w:rPr>
          <w:rFonts w:ascii="Arial" w:hAnsi="Arial" w:cs="Arial"/>
          <w:color w:val="000000"/>
        </w:rPr>
      </w:pPr>
    </w:p>
    <w:p w14:paraId="457EDF4E" w14:textId="3A69CB3A" w:rsidR="001D2856" w:rsidRPr="00754885" w:rsidRDefault="001D2856" w:rsidP="00AF1179">
      <w:pPr>
        <w:numPr>
          <w:ilvl w:val="0"/>
          <w:numId w:val="13"/>
        </w:numPr>
        <w:rPr>
          <w:rFonts w:ascii="Arial" w:hAnsi="Arial" w:cs="Arial"/>
          <w:strike/>
          <w:color w:val="000000"/>
        </w:rPr>
      </w:pPr>
      <w:r w:rsidRPr="00754885">
        <w:rPr>
          <w:color w:val="000000"/>
          <w:lang w:val="es"/>
        </w:rPr>
        <w:t xml:space="preserve">Ningún proyecto puede recibir más del 50 por ciento de los costos totales del proyecto, </w:t>
      </w:r>
      <w:proofErr w:type="gramStart"/>
      <w:r w:rsidR="00DD09FB" w:rsidRPr="00754885">
        <w:rPr>
          <w:b/>
          <w:bCs/>
          <w:color w:val="000000"/>
          <w:lang w:val="es"/>
        </w:rPr>
        <w:t>incluyendo</w:t>
      </w:r>
      <w:r>
        <w:rPr>
          <w:lang w:val="es"/>
        </w:rPr>
        <w:t xml:space="preserve"> </w:t>
      </w:r>
      <w:r w:rsidR="00296F61" w:rsidRPr="00754885">
        <w:rPr>
          <w:color w:val="000000"/>
          <w:lang w:val="es"/>
        </w:rPr>
        <w:t xml:space="preserve"> ciertas</w:t>
      </w:r>
      <w:proofErr w:type="gramEnd"/>
      <w:r w:rsidR="00296F61" w:rsidRPr="00754885">
        <w:rPr>
          <w:color w:val="000000"/>
          <w:lang w:val="es"/>
        </w:rPr>
        <w:t xml:space="preserve"> contribuciones en especie: alquiler de instalaciones, artistas externos y presentadores</w:t>
      </w:r>
      <w:r w:rsidR="006C6465">
        <w:rPr>
          <w:color w:val="000000"/>
          <w:lang w:val="es"/>
        </w:rPr>
        <w:t>'</w:t>
      </w:r>
      <w:r>
        <w:rPr>
          <w:lang w:val="es"/>
        </w:rPr>
        <w:t xml:space="preserve"> </w:t>
      </w:r>
      <w:r w:rsidR="00394425" w:rsidRPr="00754885">
        <w:rPr>
          <w:color w:val="000000"/>
          <w:lang w:val="es"/>
        </w:rPr>
        <w:t xml:space="preserve"> honorarios, suministros incluyendo refrescos,</w:t>
      </w:r>
    </w:p>
    <w:p w14:paraId="2F498D40" w14:textId="77777777" w:rsidR="001D2856" w:rsidRPr="00754885" w:rsidRDefault="001D2856">
      <w:pPr>
        <w:ind w:left="720"/>
        <w:rPr>
          <w:rFonts w:ascii="Arial" w:hAnsi="Arial" w:cs="Arial"/>
          <w:color w:val="000000"/>
        </w:rPr>
      </w:pPr>
    </w:p>
    <w:p w14:paraId="33BCA8E4" w14:textId="0B096799" w:rsidR="001D2856" w:rsidRPr="00754885" w:rsidRDefault="001D2856" w:rsidP="00AF1179">
      <w:pPr>
        <w:numPr>
          <w:ilvl w:val="0"/>
          <w:numId w:val="13"/>
        </w:numPr>
        <w:rPr>
          <w:rFonts w:ascii="Arial" w:hAnsi="Arial" w:cs="Arial"/>
          <w:color w:val="000000"/>
        </w:rPr>
      </w:pPr>
      <w:r w:rsidRPr="00754885">
        <w:rPr>
          <w:color w:val="000000"/>
          <w:lang w:val="es"/>
        </w:rPr>
        <w:t xml:space="preserve">Poner servicios donados o en especie, materiales, instalaciones </w:t>
      </w:r>
      <w:r w:rsidR="001B0FF2">
        <w:rPr>
          <w:color w:val="000000"/>
          <w:lang w:val="es"/>
        </w:rPr>
        <w:t>al final de la forma financiera.</w:t>
      </w:r>
    </w:p>
    <w:p w14:paraId="67A80818" w14:textId="77777777" w:rsidR="001D2856" w:rsidRPr="00754885" w:rsidRDefault="001D2856">
      <w:pPr>
        <w:ind w:left="720"/>
        <w:rPr>
          <w:rFonts w:ascii="Arial" w:hAnsi="Arial" w:cs="Arial"/>
          <w:color w:val="000000"/>
        </w:rPr>
      </w:pPr>
    </w:p>
    <w:p w14:paraId="344B75AF" w14:textId="77777777" w:rsidR="001D2856" w:rsidRPr="00754885" w:rsidRDefault="001D2856" w:rsidP="00AF1179">
      <w:pPr>
        <w:numPr>
          <w:ilvl w:val="0"/>
          <w:numId w:val="13"/>
        </w:numPr>
        <w:rPr>
          <w:rFonts w:ascii="Arial" w:hAnsi="Arial" w:cs="Arial"/>
          <w:color w:val="000000"/>
          <w:shd w:val="clear" w:color="auto" w:fill="FFFF00"/>
        </w:rPr>
      </w:pPr>
      <w:r w:rsidRPr="00754885">
        <w:rPr>
          <w:color w:val="000000"/>
          <w:shd w:val="clear" w:color="auto" w:fill="FFFF00"/>
          <w:lang w:val="es"/>
        </w:rPr>
        <w:t xml:space="preserve">Por favor, realice un seguimiento del horario de voluntariado e </w:t>
      </w:r>
      <w:proofErr w:type="spellStart"/>
      <w:r w:rsidRPr="00754885">
        <w:rPr>
          <w:color w:val="000000"/>
          <w:shd w:val="clear" w:color="auto" w:fill="FFFF00"/>
          <w:lang w:val="es"/>
        </w:rPr>
        <w:t>incluízcalos</w:t>
      </w:r>
      <w:proofErr w:type="spellEnd"/>
      <w:r w:rsidRPr="00754885">
        <w:rPr>
          <w:color w:val="000000"/>
          <w:shd w:val="clear" w:color="auto" w:fill="FFFF00"/>
          <w:lang w:val="es"/>
        </w:rPr>
        <w:t xml:space="preserve"> en la </w:t>
      </w:r>
      <w:r w:rsidRPr="00AC4FC5">
        <w:rPr>
          <w:color w:val="000000"/>
          <w:shd w:val="clear" w:color="auto" w:fill="FFFF00"/>
          <w:lang w:val="es"/>
        </w:rPr>
        <w:t xml:space="preserve">sección en especie. Recuerde incluir reuniones de junta y comité, grupos auxiliares y "amigos de", etc. No ponga el número de horas. Poner el valor </w:t>
      </w:r>
      <w:r w:rsidRPr="00AC4FC5">
        <w:rPr>
          <w:b/>
          <w:color w:val="000000"/>
          <w:shd w:val="clear" w:color="auto" w:fill="FFFF00"/>
          <w:lang w:val="es"/>
        </w:rPr>
        <w:t>($28.46/hora</w:t>
      </w:r>
      <w:r w:rsidRPr="00AC4FC5">
        <w:rPr>
          <w:color w:val="000000"/>
          <w:shd w:val="clear" w:color="auto" w:fill="FFFF00"/>
          <w:lang w:val="es"/>
        </w:rPr>
        <w:t>). Para subvenciones de proyectos, artistas externos separados, presentadores, consultores, etc. de miembros de la junta, voluntarios regulares, etc.</w:t>
      </w:r>
      <w:r w:rsidRPr="00754885">
        <w:rPr>
          <w:color w:val="000000"/>
          <w:shd w:val="clear" w:color="auto" w:fill="FFFF00"/>
          <w:lang w:val="es"/>
        </w:rPr>
        <w:t xml:space="preserve"> </w:t>
      </w:r>
    </w:p>
    <w:p w14:paraId="4DEE82CE" w14:textId="77777777" w:rsidR="001D2856" w:rsidRPr="00141E28" w:rsidRDefault="001D2856">
      <w:pPr>
        <w:ind w:left="720"/>
        <w:rPr>
          <w:rFonts w:ascii="Arial" w:hAnsi="Arial" w:cs="Arial"/>
          <w:color w:val="7030A0"/>
          <w:shd w:val="clear" w:color="auto" w:fill="FFFF00"/>
        </w:rPr>
      </w:pPr>
    </w:p>
    <w:p w14:paraId="521CF692" w14:textId="77777777" w:rsidR="001D2856" w:rsidRPr="00DD09FB" w:rsidRDefault="001D2856" w:rsidP="00AF1179">
      <w:pPr>
        <w:numPr>
          <w:ilvl w:val="0"/>
          <w:numId w:val="13"/>
        </w:numPr>
        <w:rPr>
          <w:rFonts w:ascii="Arial" w:hAnsi="Arial" w:cs="Arial"/>
        </w:rPr>
      </w:pPr>
      <w:r w:rsidRPr="00DD09FB">
        <w:rPr>
          <w:lang w:val="es"/>
        </w:rPr>
        <w:t>Si su organización está en un año calendario, utilice números para el calendario 2019 en columnas que hacen referencia a "2019-2020", calendario 2020 en columnas que hacen referencia a "2020-2021" y año calendario presupuestario 2021 en columnas que hacen referencia a "2021-2022."</w:t>
      </w:r>
    </w:p>
    <w:p w14:paraId="3C2C21CC" w14:textId="77777777" w:rsidR="001D2856" w:rsidRPr="00141E28" w:rsidRDefault="001D2856">
      <w:pPr>
        <w:ind w:left="720"/>
        <w:rPr>
          <w:rFonts w:ascii="Arial" w:hAnsi="Arial" w:cs="Arial"/>
          <w:color w:val="7030A0"/>
        </w:rPr>
      </w:pPr>
    </w:p>
    <w:p w14:paraId="04195206" w14:textId="77777777" w:rsidR="001D2856" w:rsidRPr="00DD09FB" w:rsidRDefault="001D2856" w:rsidP="00AF1179">
      <w:pPr>
        <w:numPr>
          <w:ilvl w:val="0"/>
          <w:numId w:val="13"/>
        </w:numPr>
        <w:rPr>
          <w:rFonts w:ascii="Arial" w:hAnsi="Arial" w:cs="Arial"/>
        </w:rPr>
      </w:pPr>
      <w:r w:rsidRPr="00DD09FB">
        <w:rPr>
          <w:shd w:val="clear" w:color="auto" w:fill="FFFF00"/>
          <w:lang w:val="es"/>
        </w:rPr>
        <w:t xml:space="preserve">No incluya ingresos legalmente restringidos para adquisiciones o gastos de capital. </w:t>
      </w:r>
      <w:r w:rsidRPr="00DD09FB">
        <w:rPr>
          <w:lang w:val="es"/>
        </w:rPr>
        <w:t xml:space="preserve"> Estas hojas presupuestarias no están destinadas a coincidir con sus estados financieros generales. </w:t>
      </w:r>
    </w:p>
    <w:p w14:paraId="5A6C6B86" w14:textId="77777777" w:rsidR="001D2856" w:rsidRPr="00141E28" w:rsidRDefault="001D2856">
      <w:pPr>
        <w:ind w:left="720"/>
        <w:rPr>
          <w:rFonts w:ascii="Arial" w:hAnsi="Arial" w:cs="Arial"/>
          <w:color w:val="7030A0"/>
          <w:u w:val="single"/>
        </w:rPr>
      </w:pPr>
    </w:p>
    <w:p w14:paraId="0C65C821" w14:textId="77777777" w:rsidR="001D2856" w:rsidRPr="00DD09FB" w:rsidRDefault="001D2856" w:rsidP="00AF1179">
      <w:pPr>
        <w:numPr>
          <w:ilvl w:val="0"/>
          <w:numId w:val="13"/>
        </w:numPr>
        <w:rPr>
          <w:rFonts w:ascii="Arial" w:hAnsi="Arial" w:cs="Arial"/>
          <w:shd w:val="clear" w:color="auto" w:fill="FFFF00"/>
        </w:rPr>
      </w:pPr>
      <w:r w:rsidRPr="00DD09FB">
        <w:rPr>
          <w:shd w:val="clear" w:color="auto" w:fill="FFFF00"/>
          <w:lang w:val="es"/>
        </w:rPr>
        <w:t>No incluya la amortización.</w:t>
      </w:r>
    </w:p>
    <w:p w14:paraId="37BB424D" w14:textId="77777777" w:rsidR="001D2856" w:rsidRPr="00141E28" w:rsidRDefault="001D2856">
      <w:pPr>
        <w:ind w:left="720"/>
        <w:rPr>
          <w:rFonts w:ascii="Arial" w:hAnsi="Arial" w:cs="Arial"/>
          <w:color w:val="7030A0"/>
          <w:shd w:val="clear" w:color="auto" w:fill="FFFF00"/>
        </w:rPr>
      </w:pPr>
    </w:p>
    <w:p w14:paraId="25EB532C" w14:textId="77777777" w:rsidR="001D2856" w:rsidRPr="00754885" w:rsidRDefault="001D2856" w:rsidP="00AF1179">
      <w:pPr>
        <w:numPr>
          <w:ilvl w:val="0"/>
          <w:numId w:val="13"/>
        </w:numPr>
        <w:rPr>
          <w:rFonts w:ascii="Arial" w:hAnsi="Arial" w:cs="Arial"/>
          <w:color w:val="000000"/>
        </w:rPr>
      </w:pPr>
      <w:r w:rsidRPr="00754885">
        <w:rPr>
          <w:color w:val="000000"/>
          <w:lang w:val="es"/>
        </w:rPr>
        <w:t>Los colegios, universidades y otras grandes organizaciones deben incluir cifras solo para la unidad o división solicitante dentro de la organización más grande.</w:t>
      </w:r>
    </w:p>
    <w:p w14:paraId="4FE29899" w14:textId="77777777" w:rsidR="001D2856" w:rsidRPr="00754885" w:rsidRDefault="001D2856">
      <w:pPr>
        <w:ind w:left="720"/>
        <w:rPr>
          <w:rFonts w:ascii="Arial" w:hAnsi="Arial" w:cs="Arial"/>
          <w:color w:val="000000"/>
        </w:rPr>
      </w:pPr>
    </w:p>
    <w:p w14:paraId="430508B6" w14:textId="77777777" w:rsidR="001D2856" w:rsidRPr="00754885" w:rsidRDefault="001D2856" w:rsidP="00AF1179">
      <w:pPr>
        <w:numPr>
          <w:ilvl w:val="0"/>
          <w:numId w:val="13"/>
        </w:numPr>
        <w:rPr>
          <w:rFonts w:ascii="Arial" w:hAnsi="Arial" w:cs="Arial"/>
          <w:color w:val="000000"/>
        </w:rPr>
      </w:pPr>
      <w:r w:rsidRPr="00754885">
        <w:rPr>
          <w:color w:val="000000"/>
          <w:lang w:val="es"/>
        </w:rPr>
        <w:t>Los concesionarios están obligados a proporcionar seis meses de anticipación de cualquier propuesta de capital o campaña especial del proyecto.</w:t>
      </w:r>
    </w:p>
    <w:p w14:paraId="332C13DF" w14:textId="77777777" w:rsidR="001D2856" w:rsidRPr="00754885" w:rsidRDefault="001D2856">
      <w:pPr>
        <w:ind w:left="720"/>
        <w:rPr>
          <w:rFonts w:ascii="Arial" w:hAnsi="Arial" w:cs="Arial"/>
          <w:color w:val="000000"/>
        </w:rPr>
      </w:pPr>
    </w:p>
    <w:p w14:paraId="3D031F1D" w14:textId="77777777" w:rsidR="001D2856" w:rsidRPr="00754885" w:rsidRDefault="001D2856" w:rsidP="00AF1179">
      <w:pPr>
        <w:numPr>
          <w:ilvl w:val="0"/>
          <w:numId w:val="13"/>
        </w:numPr>
        <w:rPr>
          <w:rFonts w:ascii="Arial" w:hAnsi="Arial" w:cs="Arial"/>
          <w:color w:val="000000"/>
          <w:szCs w:val="24"/>
        </w:rPr>
      </w:pPr>
      <w:r w:rsidRPr="00754885">
        <w:rPr>
          <w:color w:val="000000"/>
          <w:lang w:val="es"/>
        </w:rPr>
        <w:t xml:space="preserve">Los presupuestos revisados tardíamente y los informes finales tardíos reflexionarán mal sobre la gestión de la organización. </w:t>
      </w:r>
    </w:p>
    <w:p w14:paraId="3BCD71DA" w14:textId="77777777" w:rsidR="001D2856" w:rsidRPr="00754885" w:rsidRDefault="001D2856">
      <w:pPr>
        <w:ind w:left="360"/>
        <w:rPr>
          <w:rFonts w:ascii="Arial" w:hAnsi="Arial" w:cs="Arial"/>
          <w:color w:val="000000"/>
          <w:szCs w:val="24"/>
        </w:rPr>
      </w:pPr>
    </w:p>
    <w:p w14:paraId="53959BA0"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color w:val="000000"/>
          <w:szCs w:val="24"/>
        </w:rPr>
      </w:pPr>
      <w:r w:rsidRPr="00754885">
        <w:rPr>
          <w:color w:val="000000"/>
          <w:szCs w:val="24"/>
          <w:lang w:val="es"/>
        </w:rPr>
        <w:t>OTRA INFORMACIÓN</w:t>
      </w:r>
    </w:p>
    <w:p w14:paraId="2D802464" w14:textId="77777777" w:rsidR="001D2856" w:rsidRPr="00DD09FB" w:rsidRDefault="001D2856">
      <w:pPr>
        <w:rPr>
          <w:rFonts w:ascii="Arial" w:hAnsi="Arial" w:cs="Arial"/>
          <w:szCs w:val="24"/>
        </w:rPr>
      </w:pPr>
    </w:p>
    <w:p w14:paraId="2800CCF2" w14:textId="77777777" w:rsidR="001D2856" w:rsidRPr="00DD09FB" w:rsidRDefault="00927AED">
      <w:pPr>
        <w:rPr>
          <w:rFonts w:ascii="Arial" w:hAnsi="Arial" w:cs="Arial"/>
          <w:szCs w:val="24"/>
        </w:rPr>
      </w:pPr>
      <w:r w:rsidRPr="00DD09FB">
        <w:rPr>
          <w:szCs w:val="24"/>
          <w:lang w:val="es"/>
        </w:rPr>
        <w:lastRenderedPageBreak/>
        <w:t xml:space="preserve">La solicitud en línea (con acuerdo sobre las Condiciones de Uso) debe ser recibida por la Comisión antes de las </w:t>
      </w:r>
      <w:r w:rsidR="00983651" w:rsidRPr="00DD09FB">
        <w:rPr>
          <w:b/>
          <w:szCs w:val="24"/>
          <w:lang w:val="es"/>
        </w:rPr>
        <w:t>11:59 p.m. EDT el viernes 2 de abril de 2021.</w:t>
      </w:r>
      <w:r w:rsidR="001D2856" w:rsidRPr="00DD09FB">
        <w:rPr>
          <w:szCs w:val="24"/>
          <w:lang w:val="es"/>
        </w:rPr>
        <w:t xml:space="preserve"> No se considerarán las solicitudes tardías. Sin excepciones. Sin extensiones.</w:t>
      </w:r>
    </w:p>
    <w:p w14:paraId="41C337BB" w14:textId="77777777" w:rsidR="001D2856" w:rsidRPr="00754885" w:rsidRDefault="001D2856">
      <w:pPr>
        <w:rPr>
          <w:rFonts w:ascii="Arial" w:hAnsi="Arial" w:cs="Arial"/>
          <w:color w:val="000000"/>
          <w:szCs w:val="24"/>
        </w:rPr>
      </w:pPr>
    </w:p>
    <w:p w14:paraId="793DD646" w14:textId="77777777" w:rsidR="001D2856" w:rsidRPr="00754885" w:rsidRDefault="001D2856">
      <w:pPr>
        <w:rPr>
          <w:rFonts w:ascii="Arial" w:hAnsi="Arial" w:cs="Arial"/>
          <w:color w:val="000000"/>
          <w:szCs w:val="24"/>
        </w:rPr>
      </w:pPr>
      <w:r w:rsidRPr="00AC4FC5">
        <w:rPr>
          <w:color w:val="000000"/>
          <w:szCs w:val="24"/>
          <w:lang w:val="es"/>
        </w:rPr>
        <w:t>Por favor, envíe sólo los materiales solicitados. No es posible rellenar todos los cuadros de texto al límite de palabras.</w:t>
      </w:r>
      <w:r w:rsidRPr="00754885">
        <w:rPr>
          <w:color w:val="000000"/>
          <w:szCs w:val="24"/>
          <w:lang w:val="es"/>
        </w:rPr>
        <w:t xml:space="preserve"> </w:t>
      </w:r>
    </w:p>
    <w:p w14:paraId="5452375C" w14:textId="77777777" w:rsidR="001D2856" w:rsidRPr="00754885" w:rsidRDefault="001D2856">
      <w:pPr>
        <w:rPr>
          <w:rFonts w:ascii="Arial" w:hAnsi="Arial" w:cs="Arial"/>
          <w:color w:val="000000"/>
          <w:szCs w:val="24"/>
        </w:rPr>
      </w:pPr>
    </w:p>
    <w:p w14:paraId="7122AF0B" w14:textId="77777777" w:rsidR="00F31C64" w:rsidRPr="00754885" w:rsidRDefault="001D2856">
      <w:pPr>
        <w:rPr>
          <w:rFonts w:ascii="Arial" w:hAnsi="Arial" w:cs="Arial"/>
          <w:color w:val="000000"/>
          <w:szCs w:val="24"/>
        </w:rPr>
      </w:pPr>
      <w:r w:rsidRPr="00754885">
        <w:rPr>
          <w:b/>
          <w:color w:val="000000"/>
          <w:szCs w:val="24"/>
          <w:lang w:val="es"/>
        </w:rPr>
        <w:t>RECONOCIMIENTO / CRÉDITO:</w:t>
      </w:r>
      <w:r w:rsidRPr="00754885">
        <w:rPr>
          <w:color w:val="000000"/>
          <w:szCs w:val="24"/>
          <w:lang w:val="es"/>
        </w:rPr>
        <w:t xml:space="preserve"> En relación con cualquier proyecto patrocinado por una subvención, el crédito a la Comisión de Artes y Humanidades de la Ciudad de Norfolk aparecerá en todas las publicidades y programas impresos relacionados con la </w:t>
      </w:r>
      <w:r w:rsidRPr="00C8544A">
        <w:rPr>
          <w:color w:val="000000"/>
          <w:szCs w:val="24"/>
          <w:lang w:val="es"/>
        </w:rPr>
        <w:t>organización o el proyecto</w:t>
      </w:r>
      <w:r w:rsidRPr="00AC4FC5">
        <w:rPr>
          <w:color w:val="000000"/>
          <w:szCs w:val="24"/>
          <w:lang w:val="es"/>
        </w:rPr>
        <w:t>.</w:t>
      </w:r>
      <w:r w:rsidRPr="00754885">
        <w:rPr>
          <w:color w:val="000000"/>
          <w:szCs w:val="24"/>
          <w:lang w:val="es"/>
        </w:rPr>
        <w:t xml:space="preserve"> </w:t>
      </w:r>
    </w:p>
    <w:p w14:paraId="5AA2250B" w14:textId="77777777" w:rsidR="00F31C64" w:rsidRPr="00141E28" w:rsidRDefault="00F31C64">
      <w:pPr>
        <w:rPr>
          <w:rFonts w:ascii="Arial" w:hAnsi="Arial" w:cs="Arial"/>
          <w:color w:val="7030A0"/>
          <w:szCs w:val="24"/>
        </w:rPr>
      </w:pPr>
    </w:p>
    <w:p w14:paraId="1973EE24" w14:textId="77777777" w:rsidR="00C345B2" w:rsidRPr="00754885" w:rsidRDefault="00983651">
      <w:pPr>
        <w:rPr>
          <w:rFonts w:ascii="Arial" w:hAnsi="Arial" w:cs="Arial"/>
          <w:color w:val="000000"/>
          <w:szCs w:val="24"/>
        </w:rPr>
      </w:pPr>
      <w:r w:rsidRPr="00754885">
        <w:rPr>
          <w:b/>
          <w:bCs/>
          <w:color w:val="000000"/>
          <w:szCs w:val="24"/>
          <w:lang w:val="es"/>
        </w:rPr>
        <w:t xml:space="preserve">Si los programas impresos contienen anuncios, se dará a la Comisión un espacio publicitario y la Comisión proporcionará el contenido de dicho espacio. </w:t>
      </w:r>
      <w:r w:rsidR="00C345B2" w:rsidRPr="00754885">
        <w:rPr>
          <w:color w:val="000000"/>
          <w:szCs w:val="24"/>
          <w:lang w:val="es"/>
        </w:rPr>
        <w:t xml:space="preserve"> Las copias electrónicas de alta resolución del logotipo oficial de la Comisión están disponibles </w:t>
      </w:r>
      <w:r w:rsidR="00C345B2" w:rsidRPr="00AC4FC5">
        <w:rPr>
          <w:color w:val="000000"/>
          <w:szCs w:val="24"/>
          <w:lang w:val="es"/>
        </w:rPr>
        <w:t>para los concesionarios.</w:t>
      </w:r>
    </w:p>
    <w:p w14:paraId="0F839813" w14:textId="77777777" w:rsidR="00C345B2" w:rsidRPr="00754885" w:rsidRDefault="00C345B2">
      <w:pPr>
        <w:rPr>
          <w:rFonts w:ascii="Arial" w:hAnsi="Arial" w:cs="Arial"/>
          <w:color w:val="000000"/>
          <w:szCs w:val="24"/>
        </w:rPr>
      </w:pPr>
    </w:p>
    <w:p w14:paraId="466DBED5" w14:textId="77777777" w:rsidR="001D2856" w:rsidRPr="00754885" w:rsidRDefault="001D2856">
      <w:pPr>
        <w:rPr>
          <w:rFonts w:ascii="Arial" w:hAnsi="Arial" w:cs="Arial"/>
          <w:color w:val="000000"/>
          <w:szCs w:val="24"/>
        </w:rPr>
      </w:pPr>
      <w:r w:rsidRPr="00754885">
        <w:rPr>
          <w:color w:val="000000"/>
          <w:szCs w:val="24"/>
          <w:lang w:val="es"/>
        </w:rPr>
        <w:t xml:space="preserve">Si los programas impresos no se distribuyen en relación con el proyecto, el crédito debe anunciarse verbalmente en el evento o en todas las emisiones de medios de información relacionada con el proyecto. </w:t>
      </w:r>
    </w:p>
    <w:p w14:paraId="7B3ED87A" w14:textId="77777777" w:rsidR="001D2856" w:rsidRPr="00754885" w:rsidRDefault="001D2856">
      <w:pPr>
        <w:rPr>
          <w:rFonts w:ascii="Arial" w:hAnsi="Arial" w:cs="Arial"/>
          <w:color w:val="000000"/>
          <w:szCs w:val="24"/>
        </w:rPr>
      </w:pPr>
    </w:p>
    <w:p w14:paraId="3503BE20" w14:textId="77777777" w:rsidR="001D2856" w:rsidRPr="00754885" w:rsidRDefault="001D2856">
      <w:pPr>
        <w:rPr>
          <w:rFonts w:ascii="Arial" w:hAnsi="Arial" w:cs="Arial"/>
          <w:color w:val="000000"/>
          <w:szCs w:val="24"/>
        </w:rPr>
      </w:pPr>
      <w:r w:rsidRPr="00754885">
        <w:rPr>
          <w:b/>
          <w:color w:val="000000"/>
          <w:szCs w:val="24"/>
          <w:lang w:val="es"/>
        </w:rPr>
        <w:t>INFORMES FINALES:</w:t>
      </w:r>
      <w:r w:rsidRPr="00754885">
        <w:rPr>
          <w:color w:val="000000"/>
          <w:szCs w:val="24"/>
          <w:lang w:val="es"/>
        </w:rPr>
        <w:t xml:space="preserve"> Cada beneficiario de la subvención debe presentar un informe final del concesionario, sobre los formularios proporcionados por la Comisión </w:t>
      </w:r>
      <w:proofErr w:type="spellStart"/>
      <w:r w:rsidRPr="00754885">
        <w:rPr>
          <w:color w:val="000000"/>
          <w:szCs w:val="24"/>
          <w:lang w:val="es"/>
        </w:rPr>
        <w:t>norfolk</w:t>
      </w:r>
      <w:proofErr w:type="spellEnd"/>
      <w:r w:rsidRPr="00754885">
        <w:rPr>
          <w:color w:val="000000"/>
          <w:szCs w:val="24"/>
          <w:lang w:val="es"/>
        </w:rPr>
        <w:t>, a la oficina del gerente de artes al finalizar el proyecto y a más tardar el viernes 30 de septiembre de 2022. Si no lo hace, la organización receptora no será elegible para las subvenciones de la Comisión Norfolk en el año fiscal siguiente.</w:t>
      </w:r>
    </w:p>
    <w:p w14:paraId="6BA1AA90" w14:textId="77777777" w:rsidR="001D2856" w:rsidRPr="00754885" w:rsidRDefault="001D2856">
      <w:pPr>
        <w:rPr>
          <w:rFonts w:ascii="Arial" w:hAnsi="Arial" w:cs="Arial"/>
          <w:color w:val="000000"/>
          <w:szCs w:val="24"/>
        </w:rPr>
      </w:pPr>
    </w:p>
    <w:p w14:paraId="34194775" w14:textId="77777777" w:rsidR="001D2856" w:rsidRPr="00754885" w:rsidRDefault="001D2856">
      <w:pPr>
        <w:rPr>
          <w:rFonts w:ascii="Arial" w:hAnsi="Arial" w:cs="Arial"/>
          <w:color w:val="000000"/>
          <w:szCs w:val="24"/>
        </w:rPr>
      </w:pPr>
      <w:r w:rsidRPr="00AC4FC5">
        <w:rPr>
          <w:color w:val="000000"/>
          <w:szCs w:val="24"/>
          <w:lang w:val="es"/>
        </w:rPr>
        <w:t>Todos los solicitantes de subvenciones del año fiscal 22 rec</w:t>
      </w:r>
      <w:r w:rsidRPr="00754885">
        <w:rPr>
          <w:color w:val="000000"/>
          <w:szCs w:val="24"/>
          <w:lang w:val="es"/>
        </w:rPr>
        <w:t xml:space="preserve">ibirán automáticamente el aviso de solicitud de subvención del año fiscal 23 por correo electrónico. Si su organización no tiene previsto solicitar una </w:t>
      </w:r>
      <w:proofErr w:type="gramStart"/>
      <w:r w:rsidRPr="00754885">
        <w:rPr>
          <w:color w:val="000000"/>
          <w:szCs w:val="24"/>
          <w:lang w:val="es"/>
        </w:rPr>
        <w:t>subvención</w:t>
      </w:r>
      <w:proofErr w:type="gramEnd"/>
      <w:r w:rsidRPr="00754885">
        <w:rPr>
          <w:color w:val="000000"/>
          <w:szCs w:val="24"/>
          <w:lang w:val="es"/>
        </w:rPr>
        <w:t xml:space="preserve"> pero desea recibir futuras solicitudes de subvención, hágale saber a la Comisión. Si la Comisión no tiene noticias suyas, su organización será eliminada del aviso del próximo año. Si cambia la información de contacto de su organización, asegúrese de que se notifique a la Comisión.</w:t>
      </w:r>
    </w:p>
    <w:p w14:paraId="48D711C5" w14:textId="77777777" w:rsidR="00766093" w:rsidRPr="00754885" w:rsidRDefault="00766093">
      <w:pPr>
        <w:rPr>
          <w:rFonts w:ascii="Arial" w:hAnsi="Arial" w:cs="Arial"/>
          <w:color w:val="000000"/>
          <w:szCs w:val="24"/>
        </w:rPr>
      </w:pPr>
    </w:p>
    <w:p w14:paraId="7DD18A3B" w14:textId="77777777" w:rsidR="00766093" w:rsidRPr="00754885" w:rsidRDefault="00766093">
      <w:pPr>
        <w:rPr>
          <w:rFonts w:ascii="Arial" w:hAnsi="Arial" w:cs="Arial"/>
          <w:b/>
          <w:caps/>
          <w:color w:val="000000"/>
          <w:szCs w:val="24"/>
        </w:rPr>
      </w:pPr>
      <w:r w:rsidRPr="00754885">
        <w:rPr>
          <w:b/>
          <w:caps/>
          <w:color w:val="000000"/>
          <w:szCs w:val="24"/>
          <w:lang w:val="es"/>
        </w:rPr>
        <w:t>Webex concede información de inicio de sesión en taller</w:t>
      </w:r>
    </w:p>
    <w:p w14:paraId="6AB0E734" w14:textId="77777777" w:rsidR="00104A09" w:rsidRPr="00754885" w:rsidRDefault="00104A09">
      <w:pPr>
        <w:rPr>
          <w:rFonts w:ascii="Arial" w:hAnsi="Arial" w:cs="Arial"/>
          <w:color w:val="000000"/>
          <w:szCs w:val="24"/>
        </w:rPr>
      </w:pPr>
      <w:r w:rsidRPr="00754885">
        <w:rPr>
          <w:color w:val="000000"/>
          <w:szCs w:val="24"/>
          <w:lang w:val="es"/>
        </w:rPr>
        <w:t xml:space="preserve">No se requiere preinscripción. Usted debe ser capaz de unirse a la reunión desde el sitio web del navegador. </w:t>
      </w:r>
    </w:p>
    <w:p w14:paraId="1FA293C7" w14:textId="77777777" w:rsidR="00104A09" w:rsidRPr="00754885" w:rsidRDefault="00104A09">
      <w:pPr>
        <w:rPr>
          <w:rFonts w:ascii="Arial" w:hAnsi="Arial" w:cs="Arial"/>
          <w:color w:val="000000"/>
          <w:szCs w:val="24"/>
        </w:rPr>
      </w:pPr>
    </w:p>
    <w:p w14:paraId="3B0C039F" w14:textId="77777777" w:rsidR="00104A09" w:rsidRPr="00754885" w:rsidRDefault="00104A09" w:rsidP="00104A09">
      <w:pPr>
        <w:shd w:val="clear" w:color="auto" w:fill="FFFFFF"/>
        <w:outlineLvl w:val="1"/>
        <w:rPr>
          <w:rFonts w:ascii="Arial" w:hAnsi="Arial" w:cs="Arial"/>
          <w:b/>
          <w:bCs/>
          <w:color w:val="000000"/>
          <w:sz w:val="32"/>
          <w:szCs w:val="32"/>
        </w:rPr>
      </w:pPr>
      <w:r w:rsidRPr="00754885">
        <w:rPr>
          <w:b/>
          <w:bCs/>
          <w:color w:val="000000"/>
          <w:sz w:val="32"/>
          <w:szCs w:val="32"/>
          <w:lang w:val="es"/>
        </w:rPr>
        <w:t>jueves, 4 de marzo de 2021 05:30 p.m.</w:t>
      </w:r>
    </w:p>
    <w:p w14:paraId="56F3CBCB"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Enlace de reunión:</w:t>
      </w:r>
    </w:p>
    <w:p w14:paraId="61DE0D33"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https://convoice.webex.com/convoice/j.php?MTID=m19752dd15a44898a9190782d2c6f10d4</w:t>
      </w:r>
    </w:p>
    <w:p w14:paraId="1EAD514B"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Número de reunión: 160 490 7655</w:t>
      </w:r>
    </w:p>
    <w:p w14:paraId="7A147612"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 xml:space="preserve">Contraseña: </w:t>
      </w:r>
      <w:proofErr w:type="spellStart"/>
      <w:r w:rsidRPr="00754885">
        <w:rPr>
          <w:color w:val="000000"/>
          <w:szCs w:val="24"/>
          <w:lang w:val="es"/>
        </w:rPr>
        <w:t>uXMCCgp</w:t>
      </w:r>
      <w:proofErr w:type="spellEnd"/>
      <w:r w:rsidRPr="00754885">
        <w:rPr>
          <w:color w:val="000000"/>
          <w:szCs w:val="24"/>
          <w:lang w:val="es"/>
        </w:rPr>
        <w:t>*433</w:t>
      </w:r>
    </w:p>
    <w:p w14:paraId="7E0289D8" w14:textId="77777777" w:rsidR="00104A09" w:rsidRPr="00754885" w:rsidRDefault="00104A09" w:rsidP="00104A09">
      <w:pPr>
        <w:shd w:val="clear" w:color="auto" w:fill="FFFFFF"/>
        <w:rPr>
          <w:rFonts w:ascii="Arial" w:hAnsi="Arial" w:cs="Arial"/>
          <w:color w:val="000000"/>
          <w:szCs w:val="24"/>
        </w:rPr>
      </w:pPr>
    </w:p>
    <w:p w14:paraId="426F26AB"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Únete por teléfono</w:t>
      </w:r>
    </w:p>
    <w:p w14:paraId="3D2B4A0F"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+1-312-535-8110 Peaje de los Estados Unidos (Chicago)</w:t>
      </w:r>
    </w:p>
    <w:p w14:paraId="40C4F66B"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+1-720-650-7664 Peaje de los Estados Unidos (Denver)</w:t>
      </w:r>
    </w:p>
    <w:p w14:paraId="5F2E3FF6"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Código de acceso: 160 490 7655</w:t>
      </w:r>
    </w:p>
    <w:p w14:paraId="0C589916" w14:textId="77777777" w:rsidR="00104A09" w:rsidRPr="00754885" w:rsidRDefault="00104A09" w:rsidP="00104A09">
      <w:pPr>
        <w:shd w:val="clear" w:color="auto" w:fill="FFFFFF"/>
        <w:ind w:left="720"/>
        <w:rPr>
          <w:rFonts w:ascii="Arial" w:hAnsi="Arial" w:cs="Arial"/>
          <w:color w:val="000000"/>
          <w:szCs w:val="24"/>
        </w:rPr>
      </w:pPr>
    </w:p>
    <w:p w14:paraId="3DF596DE" w14:textId="77777777" w:rsidR="00104A09" w:rsidRPr="00754885" w:rsidRDefault="00104A09" w:rsidP="00104A09">
      <w:pPr>
        <w:rPr>
          <w:rFonts w:ascii="Arial" w:hAnsi="Arial" w:cs="Arial"/>
          <w:b/>
          <w:bCs/>
          <w:color w:val="000000"/>
          <w:sz w:val="32"/>
          <w:szCs w:val="32"/>
        </w:rPr>
      </w:pPr>
      <w:r w:rsidRPr="00754885">
        <w:rPr>
          <w:b/>
          <w:bCs/>
          <w:color w:val="000000"/>
          <w:sz w:val="32"/>
          <w:szCs w:val="32"/>
          <w:lang w:val="es"/>
        </w:rPr>
        <w:t>viernes, 5 de marzo de 2021 11:00 a.m.</w:t>
      </w:r>
    </w:p>
    <w:p w14:paraId="11A98D21"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Enlace de reunión:</w:t>
      </w:r>
    </w:p>
    <w:p w14:paraId="3097F398"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https://convoice.webex.com/convoice/j.php?MTID=m7fd8c0552100796ce1abd7015b7bb3d5</w:t>
      </w:r>
    </w:p>
    <w:p w14:paraId="5068E86F"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Número de reunión: 160 900 0047</w:t>
      </w:r>
    </w:p>
    <w:p w14:paraId="63A9B879"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Contraseña: ApMJxQ8r3@6</w:t>
      </w:r>
    </w:p>
    <w:p w14:paraId="0116E51C" w14:textId="77777777" w:rsidR="00104A09" w:rsidRPr="00754885" w:rsidRDefault="00104A09" w:rsidP="00104A09">
      <w:pPr>
        <w:shd w:val="clear" w:color="auto" w:fill="FFFFFF"/>
        <w:rPr>
          <w:rFonts w:ascii="Arial" w:hAnsi="Arial" w:cs="Arial"/>
          <w:color w:val="000000"/>
          <w:szCs w:val="24"/>
        </w:rPr>
      </w:pPr>
    </w:p>
    <w:p w14:paraId="66600CE8"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lastRenderedPageBreak/>
        <w:t>Únete por teléfono</w:t>
      </w:r>
    </w:p>
    <w:p w14:paraId="0DDC00CB"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+1-312-535-8110 Peaje de los Estados Unidos (Chicago)</w:t>
      </w:r>
    </w:p>
    <w:p w14:paraId="4C1728E3"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+1-720-650-7664 Peaje de los Estados Unidos (Denver)</w:t>
      </w:r>
    </w:p>
    <w:p w14:paraId="2F886EB2"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Código de acceso: 160 900 0047</w:t>
      </w:r>
    </w:p>
    <w:p w14:paraId="200B8187" w14:textId="77777777" w:rsidR="00104A09" w:rsidRPr="00754885" w:rsidRDefault="00104A09" w:rsidP="00104A09">
      <w:pPr>
        <w:rPr>
          <w:rFonts w:ascii="Arial" w:hAnsi="Arial" w:cs="Arial"/>
          <w:color w:val="000000"/>
          <w:szCs w:val="24"/>
        </w:rPr>
      </w:pPr>
    </w:p>
    <w:p w14:paraId="7474C9DE" w14:textId="77777777" w:rsidR="00104A09" w:rsidRPr="00754885" w:rsidRDefault="00104A09" w:rsidP="00104A09">
      <w:pPr>
        <w:rPr>
          <w:rFonts w:ascii="Arial" w:hAnsi="Arial" w:cs="Arial"/>
          <w:b/>
          <w:bCs/>
          <w:color w:val="000000"/>
          <w:sz w:val="32"/>
          <w:szCs w:val="32"/>
        </w:rPr>
      </w:pPr>
      <w:r w:rsidRPr="00754885">
        <w:rPr>
          <w:b/>
          <w:bCs/>
          <w:color w:val="000000"/>
          <w:sz w:val="32"/>
          <w:szCs w:val="32"/>
          <w:lang w:val="es"/>
        </w:rPr>
        <w:t>sábado, 6 de marzo de 2021 12:30 p.m.</w:t>
      </w:r>
    </w:p>
    <w:p w14:paraId="3F7141D5"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Enlace de reunión:</w:t>
      </w:r>
    </w:p>
    <w:p w14:paraId="76F76FB4"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https://convoice.webex.com/convoice/j.php?MTID=m8fb3c66df1838e22944cc3945d2b4d38</w:t>
      </w:r>
    </w:p>
    <w:p w14:paraId="0D8538BE"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Número de reunión: 160 401 5113</w:t>
      </w:r>
    </w:p>
    <w:p w14:paraId="4ADE7750"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 xml:space="preserve">Contraseña: </w:t>
      </w:r>
      <w:proofErr w:type="gramStart"/>
      <w:r w:rsidRPr="00754885">
        <w:rPr>
          <w:color w:val="000000"/>
          <w:szCs w:val="24"/>
          <w:lang w:val="es"/>
        </w:rPr>
        <w:t>JCc68Ka43N?</w:t>
      </w:r>
      <w:proofErr w:type="gramEnd"/>
    </w:p>
    <w:p w14:paraId="53940AEF" w14:textId="77777777" w:rsidR="00104A09" w:rsidRPr="00754885" w:rsidRDefault="00104A09" w:rsidP="00104A09">
      <w:pPr>
        <w:shd w:val="clear" w:color="auto" w:fill="FFFFFF"/>
        <w:ind w:left="12000"/>
        <w:rPr>
          <w:rFonts w:ascii="Arial" w:hAnsi="Arial" w:cs="Arial"/>
          <w:color w:val="000000"/>
          <w:szCs w:val="24"/>
        </w:rPr>
      </w:pPr>
      <w:r w:rsidRPr="00754885">
        <w:rPr>
          <w:color w:val="000000"/>
          <w:szCs w:val="24"/>
          <w:lang w:val="es"/>
        </w:rPr>
        <w:t>Un</w:t>
      </w:r>
    </w:p>
    <w:p w14:paraId="7174489D" w14:textId="77777777" w:rsidR="00104A09" w:rsidRPr="00754885" w:rsidRDefault="00104A09" w:rsidP="00104A09">
      <w:pPr>
        <w:shd w:val="clear" w:color="auto" w:fill="FFFFFF"/>
        <w:rPr>
          <w:rFonts w:ascii="Arial" w:hAnsi="Arial" w:cs="Arial"/>
          <w:color w:val="000000"/>
          <w:szCs w:val="24"/>
        </w:rPr>
      </w:pPr>
      <w:r w:rsidRPr="00754885">
        <w:rPr>
          <w:color w:val="000000"/>
          <w:szCs w:val="24"/>
          <w:lang w:val="es"/>
        </w:rPr>
        <w:t>Únete por teléfono</w:t>
      </w:r>
    </w:p>
    <w:p w14:paraId="1512AE6B"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+1-312-535-8110 Peaje de los Estados Unidos (Chicago)</w:t>
      </w:r>
    </w:p>
    <w:p w14:paraId="08B9EA42" w14:textId="77777777"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+1-720-650-7664 Peaje de los Estados Unidos (Denver)</w:t>
      </w:r>
    </w:p>
    <w:p w14:paraId="5F5C9FF8" w14:textId="03D2807E" w:rsidR="00104A09" w:rsidRPr="00754885" w:rsidRDefault="00104A09" w:rsidP="00104A09">
      <w:pPr>
        <w:shd w:val="clear" w:color="auto" w:fill="FFFFFF"/>
        <w:ind w:left="720"/>
        <w:rPr>
          <w:rFonts w:ascii="Arial" w:hAnsi="Arial" w:cs="Arial"/>
          <w:color w:val="000000"/>
          <w:szCs w:val="24"/>
        </w:rPr>
      </w:pPr>
      <w:r w:rsidRPr="00754885">
        <w:rPr>
          <w:color w:val="000000"/>
          <w:szCs w:val="24"/>
          <w:lang w:val="es"/>
        </w:rPr>
        <w:t>Código de acceso: 160 401 5113</w:t>
      </w:r>
    </w:p>
    <w:sectPr w:rsidR="00104A09" w:rsidRPr="0075488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76"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CB766" w14:textId="77777777" w:rsidR="00A70014" w:rsidRDefault="00A70014">
      <w:r>
        <w:rPr>
          <w:lang w:val="es"/>
        </w:rPr>
        <w:separator/>
      </w:r>
    </w:p>
  </w:endnote>
  <w:endnote w:type="continuationSeparator" w:id="0">
    <w:p w14:paraId="3A497993" w14:textId="77777777" w:rsidR="00A70014" w:rsidRDefault="00A70014">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larendon Condensed">
    <w:altName w:val="Times New Roman"/>
    <w:panose1 w:val="020B0604020202020204"/>
    <w:charset w:val="00"/>
    <w:family w:val="roman"/>
    <w:pitch w:val="variable"/>
  </w:font>
  <w:font w:name="Abadi MT Condensed Light">
    <w:altName w:val="Calibri"/>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766B" w14:textId="77777777" w:rsidR="002E5B56" w:rsidRDefault="002E5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FB22" w14:textId="77777777" w:rsidR="001D2856" w:rsidRDefault="001D2856">
    <w:pPr>
      <w:pStyle w:val="Footer"/>
      <w:jc w:val="right"/>
    </w:pPr>
    <w:r>
      <w:rPr>
        <w:sz w:val="20"/>
        <w:lang w:val="es"/>
      </w:rPr>
      <w:t xml:space="preserve">Página </w:t>
    </w:r>
    <w:r>
      <w:rPr>
        <w:sz w:val="20"/>
        <w:lang w:val="es"/>
      </w:rPr>
      <w:fldChar w:fldCharType="begin"/>
    </w:r>
    <w:r>
      <w:rPr>
        <w:sz w:val="20"/>
        <w:lang w:val="es"/>
      </w:rPr>
      <w:instrText xml:space="preserve"> PAGE </w:instrText>
    </w:r>
    <w:r>
      <w:rPr>
        <w:sz w:val="20"/>
        <w:lang w:val="es"/>
      </w:rPr>
      <w:fldChar w:fldCharType="separate"/>
    </w:r>
    <w:r w:rsidR="005B380E">
      <w:rPr>
        <w:noProof/>
        <w:sz w:val="20"/>
        <w:lang w:val="es"/>
      </w:rPr>
      <w:t>4</w:t>
    </w:r>
    <w:r>
      <w:rPr>
        <w:sz w:val="20"/>
        <w:lang w:val="es"/>
      </w:rPr>
      <w:fldChar w:fldCharType="end"/>
    </w:r>
    <w:r>
      <w:rPr>
        <w:sz w:val="20"/>
        <w:lang w:val="es"/>
      </w:rPr>
      <w:t xml:space="preserve"> De </w:t>
    </w:r>
    <w:r>
      <w:rPr>
        <w:sz w:val="20"/>
        <w:lang w:val="es"/>
      </w:rPr>
      <w:fldChar w:fldCharType="begin"/>
    </w:r>
    <w:r>
      <w:rPr>
        <w:sz w:val="20"/>
        <w:lang w:val="es"/>
      </w:rPr>
      <w:instrText xml:space="preserve"> NUMPAGES \*Arabic </w:instrText>
    </w:r>
    <w:r>
      <w:rPr>
        <w:sz w:val="20"/>
        <w:lang w:val="es"/>
      </w:rPr>
      <w:fldChar w:fldCharType="separate"/>
    </w:r>
    <w:r w:rsidR="005B380E">
      <w:rPr>
        <w:noProof/>
        <w:sz w:val="20"/>
        <w:lang w:val="es"/>
      </w:rPr>
      <w:t>6</w:t>
    </w:r>
    <w:r>
      <w:rPr>
        <w:sz w:val="20"/>
        <w:lang w:val="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4C58" w14:textId="77777777" w:rsidR="002E5B56" w:rsidRDefault="002E5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DC3D9" w14:textId="77777777" w:rsidR="00A70014" w:rsidRDefault="00A70014">
      <w:r>
        <w:rPr>
          <w:lang w:val="es"/>
        </w:rPr>
        <w:separator/>
      </w:r>
    </w:p>
  </w:footnote>
  <w:footnote w:type="continuationSeparator" w:id="0">
    <w:p w14:paraId="77CC3691" w14:textId="77777777" w:rsidR="00A70014" w:rsidRDefault="00A70014">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EE0B" w14:textId="77777777" w:rsidR="002E5B56" w:rsidRDefault="002E5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65F6" w14:textId="77777777" w:rsidR="002E5B56" w:rsidRDefault="002E5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1E66" w14:textId="77777777" w:rsidR="002E5B56" w:rsidRDefault="002E5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szCs w:val="24"/>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Cs w:val="24"/>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szCs w:val="24"/>
      </w:rPr>
    </w:lvl>
  </w:abstractNum>
  <w:abstractNum w:abstractNumId="4"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szCs w:val="24"/>
      </w:rPr>
    </w:lvl>
    <w:lvl w:ilvl="1">
      <w:start w:val="1"/>
      <w:numFmt w:val="bullet"/>
      <w:lvlText w:val=""/>
      <w:lvlJc w:val="left"/>
      <w:pPr>
        <w:tabs>
          <w:tab w:val="num" w:pos="0"/>
        </w:tabs>
        <w:ind w:left="1440" w:hanging="360"/>
      </w:pPr>
      <w:rPr>
        <w:rFonts w:ascii="Symbol" w:hAnsi="Symbol" w:cs="Symbol" w:hint="default"/>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cs="Symbol" w:hint="default"/>
        <w:szCs w:val="24"/>
      </w:rPr>
    </w:lvl>
  </w:abstractNum>
  <w:abstractNum w:abstractNumId="7" w15:restartNumberingAfterBreak="0">
    <w:nsid w:val="00000008"/>
    <w:multiLevelType w:val="singleLevel"/>
    <w:tmpl w:val="00000008"/>
    <w:name w:val="WW8Num13"/>
    <w:lvl w:ilvl="0">
      <w:start w:val="1"/>
      <w:numFmt w:val="bullet"/>
      <w:lvlText w:val=""/>
      <w:lvlJc w:val="left"/>
      <w:pPr>
        <w:tabs>
          <w:tab w:val="num" w:pos="0"/>
        </w:tabs>
        <w:ind w:left="720" w:hanging="360"/>
      </w:pPr>
      <w:rPr>
        <w:rFonts w:ascii="Symbol" w:hAnsi="Symbol" w:cs="Symbol" w:hint="default"/>
        <w:szCs w:val="24"/>
      </w:rPr>
    </w:lvl>
  </w:abstractNum>
  <w:abstractNum w:abstractNumId="8" w15:restartNumberingAfterBreak="0">
    <w:nsid w:val="00000009"/>
    <w:multiLevelType w:val="singleLevel"/>
    <w:tmpl w:val="00000009"/>
    <w:name w:val="WW8Num14"/>
    <w:lvl w:ilvl="0">
      <w:start w:val="1"/>
      <w:numFmt w:val="bullet"/>
      <w:lvlText w:val=""/>
      <w:lvlJc w:val="left"/>
      <w:pPr>
        <w:tabs>
          <w:tab w:val="num" w:pos="0"/>
        </w:tabs>
        <w:ind w:left="720" w:hanging="360"/>
      </w:pPr>
      <w:rPr>
        <w:rFonts w:ascii="Symbol" w:hAnsi="Symbol" w:cs="Symbol" w:hint="default"/>
        <w:szCs w:val="24"/>
      </w:rPr>
    </w:lvl>
  </w:abstractNum>
  <w:abstractNum w:abstractNumId="9"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C"/>
    <w:multiLevelType w:val="singleLevel"/>
    <w:tmpl w:val="0000000C"/>
    <w:name w:val="WW8Num20"/>
    <w:lvl w:ilvl="0">
      <w:start w:val="1"/>
      <w:numFmt w:val="bullet"/>
      <w:lvlText w:val=""/>
      <w:lvlJc w:val="left"/>
      <w:pPr>
        <w:tabs>
          <w:tab w:val="num" w:pos="0"/>
        </w:tabs>
        <w:ind w:left="720" w:hanging="360"/>
      </w:pPr>
      <w:rPr>
        <w:rFonts w:ascii="Symbol" w:hAnsi="Symbol" w:cs="Symbol" w:hint="default"/>
        <w:color w:val="0070C0"/>
        <w:shd w:val="clear" w:color="auto" w:fill="FFFF00"/>
      </w:rPr>
    </w:lvl>
  </w:abstractNum>
  <w:abstractNum w:abstractNumId="12" w15:restartNumberingAfterBreak="0">
    <w:nsid w:val="4A4F0B80"/>
    <w:multiLevelType w:val="hybridMultilevel"/>
    <w:tmpl w:val="AC4C868C"/>
    <w:lvl w:ilvl="0" w:tplc="00000003">
      <w:start w:val="1"/>
      <w:numFmt w:val="bullet"/>
      <w:lvlText w:val=""/>
      <w:lvlJc w:val="left"/>
      <w:pPr>
        <w:ind w:left="720" w:hanging="360"/>
      </w:pPr>
      <w:rPr>
        <w:rFonts w:ascii="Symbol" w:hAnsi="Symbol" w:cs="Symbol" w:hint="default"/>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BD"/>
    <w:rsid w:val="000262A5"/>
    <w:rsid w:val="0008617B"/>
    <w:rsid w:val="00092B67"/>
    <w:rsid w:val="00104A09"/>
    <w:rsid w:val="00122840"/>
    <w:rsid w:val="001248EC"/>
    <w:rsid w:val="00141E28"/>
    <w:rsid w:val="001B0FF2"/>
    <w:rsid w:val="001B3CDA"/>
    <w:rsid w:val="001D2856"/>
    <w:rsid w:val="00205FBF"/>
    <w:rsid w:val="00296F61"/>
    <w:rsid w:val="002C2451"/>
    <w:rsid w:val="002C3EEC"/>
    <w:rsid w:val="002D3B0E"/>
    <w:rsid w:val="002E5B56"/>
    <w:rsid w:val="003656B4"/>
    <w:rsid w:val="00390B66"/>
    <w:rsid w:val="00394425"/>
    <w:rsid w:val="003B616C"/>
    <w:rsid w:val="0044708A"/>
    <w:rsid w:val="0048646E"/>
    <w:rsid w:val="004947FD"/>
    <w:rsid w:val="004C5B81"/>
    <w:rsid w:val="004D18C9"/>
    <w:rsid w:val="004E5584"/>
    <w:rsid w:val="004F44B9"/>
    <w:rsid w:val="00566A6C"/>
    <w:rsid w:val="005A0658"/>
    <w:rsid w:val="005A2E57"/>
    <w:rsid w:val="005B380E"/>
    <w:rsid w:val="00642D40"/>
    <w:rsid w:val="0064394C"/>
    <w:rsid w:val="00663673"/>
    <w:rsid w:val="00672744"/>
    <w:rsid w:val="00682F67"/>
    <w:rsid w:val="006859A7"/>
    <w:rsid w:val="006C6465"/>
    <w:rsid w:val="007302FC"/>
    <w:rsid w:val="007533F0"/>
    <w:rsid w:val="007542DB"/>
    <w:rsid w:val="00754885"/>
    <w:rsid w:val="00766093"/>
    <w:rsid w:val="00774EA0"/>
    <w:rsid w:val="007F2790"/>
    <w:rsid w:val="0083259C"/>
    <w:rsid w:val="00867DA5"/>
    <w:rsid w:val="00880C67"/>
    <w:rsid w:val="00882615"/>
    <w:rsid w:val="0089666A"/>
    <w:rsid w:val="00927AED"/>
    <w:rsid w:val="00957506"/>
    <w:rsid w:val="00983193"/>
    <w:rsid w:val="00983651"/>
    <w:rsid w:val="009D4448"/>
    <w:rsid w:val="00A1122B"/>
    <w:rsid w:val="00A27694"/>
    <w:rsid w:val="00A502CC"/>
    <w:rsid w:val="00A70014"/>
    <w:rsid w:val="00AA7DFB"/>
    <w:rsid w:val="00AB0034"/>
    <w:rsid w:val="00AC4FC5"/>
    <w:rsid w:val="00AC7992"/>
    <w:rsid w:val="00AD3E2B"/>
    <w:rsid w:val="00AF1179"/>
    <w:rsid w:val="00B148BD"/>
    <w:rsid w:val="00B36E11"/>
    <w:rsid w:val="00B5197F"/>
    <w:rsid w:val="00B952FE"/>
    <w:rsid w:val="00BD7F6E"/>
    <w:rsid w:val="00BE37EB"/>
    <w:rsid w:val="00BF32A6"/>
    <w:rsid w:val="00C10AD4"/>
    <w:rsid w:val="00C261C4"/>
    <w:rsid w:val="00C345B2"/>
    <w:rsid w:val="00C814E0"/>
    <w:rsid w:val="00C8544A"/>
    <w:rsid w:val="00CB065B"/>
    <w:rsid w:val="00CB2A3D"/>
    <w:rsid w:val="00CE2556"/>
    <w:rsid w:val="00DD09FB"/>
    <w:rsid w:val="00E563DE"/>
    <w:rsid w:val="00E62D10"/>
    <w:rsid w:val="00EA4F1A"/>
    <w:rsid w:val="00EB38C0"/>
    <w:rsid w:val="00EC6F21"/>
    <w:rsid w:val="00EF12C0"/>
    <w:rsid w:val="00F07C98"/>
    <w:rsid w:val="00F140E2"/>
    <w:rsid w:val="00F165E7"/>
    <w:rsid w:val="00F31A16"/>
    <w:rsid w:val="00F31C64"/>
    <w:rsid w:val="00F36EE8"/>
    <w:rsid w:val="00F80BCB"/>
    <w:rsid w:val="00FD5039"/>
    <w:rsid w:val="00FD78D7"/>
    <w:rsid w:val="00FF50A3"/>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3AAD9C"/>
  <w15:chartTrackingRefBased/>
  <w15:docId w15:val="{47DD5D0D-B589-FD48-80DE-BC8BE2A1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pBdr>
        <w:top w:val="single" w:sz="4" w:space="1" w:color="000000"/>
        <w:left w:val="single" w:sz="4" w:space="4" w:color="000000"/>
        <w:bottom w:val="single" w:sz="4" w:space="1" w:color="000000"/>
        <w:right w:val="single" w:sz="4" w:space="4" w:color="000000"/>
      </w:pBdr>
      <w:outlineLvl w:val="0"/>
    </w:pPr>
    <w:rPr>
      <w:rFonts w:ascii="Clarendon Condensed" w:hAnsi="Clarendon Condensed" w:cs="Clarendon Condensed"/>
      <w:b/>
      <w:i/>
    </w:rPr>
  </w:style>
  <w:style w:type="paragraph" w:styleId="Heading2">
    <w:name w:val="heading 2"/>
    <w:basedOn w:val="Normal"/>
    <w:next w:val="Normal"/>
    <w:qFormat/>
    <w:pPr>
      <w:keepNext/>
      <w:numPr>
        <w:ilvl w:val="1"/>
        <w:numId w:val="1"/>
      </w:numPr>
      <w:outlineLvl w:val="1"/>
    </w:pPr>
    <w:rPr>
      <w:b/>
      <w:u w:val="single"/>
    </w:rPr>
  </w:style>
  <w:style w:type="paragraph" w:styleId="Heading3">
    <w:name w:val="heading 3"/>
    <w:basedOn w:val="Normal"/>
    <w:next w:val="Normal"/>
    <w:qFormat/>
    <w:pPr>
      <w:keepNext/>
      <w:numPr>
        <w:ilvl w:val="2"/>
        <w:numId w:val="1"/>
      </w:numPr>
      <w:outlineLvl w:val="2"/>
    </w:pPr>
    <w:rPr>
      <w:rFonts w:ascii="Abadi MT Condensed Light" w:hAnsi="Abadi MT Condensed Light" w:cs="Abadi MT Condensed Light"/>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Cs w:val="24"/>
    </w:rPr>
  </w:style>
  <w:style w:type="character" w:customStyle="1" w:styleId="WW8Num3z0">
    <w:name w:val="WW8Num3z0"/>
    <w:rPr>
      <w:rFonts w:ascii="Symbol" w:hAnsi="Symbol" w:cs="Symbol" w:hint="default"/>
      <w:szCs w:val="24"/>
    </w:rPr>
  </w:style>
  <w:style w:type="character" w:customStyle="1" w:styleId="WW8Num4z0">
    <w:name w:val="WW8Num4z0"/>
    <w:rPr>
      <w:rFonts w:ascii="Symbol" w:hAnsi="Symbol" w:cs="Symbol" w:hint="default"/>
      <w:szCs w:val="24"/>
      <w:shd w:val="clear" w:color="auto" w:fill="FFFF00"/>
    </w:rPr>
  </w:style>
  <w:style w:type="character" w:customStyle="1" w:styleId="WW8Num5z0">
    <w:name w:val="WW8Num5z0"/>
    <w:rPr>
      <w:rFonts w:ascii="Symbol" w:hAnsi="Symbol" w:cs="Symbol" w:hint="default"/>
      <w:szCs w:val="24"/>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szCs w:val="24"/>
    </w:rPr>
  </w:style>
  <w:style w:type="character" w:customStyle="1" w:styleId="WW8Num10z2">
    <w:name w:val="WW8Num10z2"/>
    <w:rPr>
      <w:rFonts w:ascii="Wingdings" w:hAnsi="Wingdings" w:cs="Wingdings"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Symbol" w:hAnsi="Symbol" w:cs="Symbol" w:hint="default"/>
      <w:szCs w:val="24"/>
    </w:rPr>
  </w:style>
  <w:style w:type="character" w:customStyle="1" w:styleId="WW8Num12z0">
    <w:name w:val="WW8Num12z0"/>
    <w:rPr>
      <w:rFonts w:ascii="Symbol" w:hAnsi="Symbol" w:cs="Symbol" w:hint="default"/>
      <w:szCs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Cs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szCs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color w:val="0070C0"/>
      <w:shd w:val="clear" w:color="auto" w:fill="FFFF0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DefaultParagraphFont">
    <w:name w:val="WW-Default Paragraph Font"/>
  </w:style>
  <w:style w:type="character" w:styleId="Hyperlink">
    <w:name w:val="Hyperlink"/>
    <w:rPr>
      <w:color w:val="0000FF"/>
      <w:u w:val="single"/>
    </w:rPr>
  </w:style>
  <w:style w:type="character" w:customStyle="1" w:styleId="apple-converted-space">
    <w:name w:val="apple-converted-space"/>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rFonts w:ascii="Abadi MT Condensed Light" w:hAnsi="Abadi MT Condensed Light" w:cs="Abadi MT Condensed Light"/>
      <w:sz w:val="26"/>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Verdana" w:hAnsi="Verdana" w:cs="Verdana"/>
      <w:b/>
      <w:u w:val="single"/>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character" w:styleId="UnresolvedMention">
    <w:name w:val="Unresolved Mention"/>
    <w:uiPriority w:val="99"/>
    <w:semiHidden/>
    <w:unhideWhenUsed/>
    <w:rsid w:val="0044708A"/>
    <w:rPr>
      <w:color w:val="605E5C"/>
      <w:shd w:val="clear" w:color="auto" w:fill="E1DFDD"/>
    </w:rPr>
  </w:style>
  <w:style w:type="character" w:styleId="PlaceholderText">
    <w:name w:val="Placeholder Text"/>
    <w:basedOn w:val="DefaultParagraphFont"/>
    <w:uiPriority w:val="99"/>
    <w:semiHidden/>
    <w:rsid w:val="00CE25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arts.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orfolkArts.net/grants" TargetMode="External"/><Relationship Id="rId4" Type="http://schemas.openxmlformats.org/officeDocument/2006/relationships/webSettings" Target="webSettings.xml"/><Relationship Id="rId9" Type="http://schemas.openxmlformats.org/officeDocument/2006/relationships/hyperlink" Target="mailto:debra.burrell@norfolk.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NORFOLK COMMISSION ON THE ARTS AND HUMANITIES</vt:lpstr>
    </vt:vector>
  </TitlesOfParts>
  <Company/>
  <LinksUpToDate>false</LinksUpToDate>
  <CharactersWithSpaces>16541</CharactersWithSpaces>
  <SharedDoc>false</SharedDoc>
  <HLinks>
    <vt:vector size="24" baseType="variant">
      <vt:variant>
        <vt:i4>5898328</vt:i4>
      </vt:variant>
      <vt:variant>
        <vt:i4>9</vt:i4>
      </vt:variant>
      <vt:variant>
        <vt:i4>0</vt:i4>
      </vt:variant>
      <vt:variant>
        <vt:i4>5</vt:i4>
      </vt:variant>
      <vt:variant>
        <vt:lpwstr>http://www.norfolkarts.net/grants</vt:lpwstr>
      </vt:variant>
      <vt:variant>
        <vt:lpwstr/>
      </vt:variant>
      <vt:variant>
        <vt:i4>2621547</vt:i4>
      </vt:variant>
      <vt:variant>
        <vt:i4>6</vt:i4>
      </vt:variant>
      <vt:variant>
        <vt:i4>0</vt:i4>
      </vt:variant>
      <vt:variant>
        <vt:i4>5</vt:i4>
      </vt:variant>
      <vt:variant>
        <vt:lpwstr>http://www.norfolkarts.net/</vt:lpwstr>
      </vt:variant>
      <vt:variant>
        <vt:lpwstr/>
      </vt:variant>
      <vt:variant>
        <vt:i4>1376380</vt:i4>
      </vt:variant>
      <vt:variant>
        <vt:i4>3</vt:i4>
      </vt:variant>
      <vt:variant>
        <vt:i4>0</vt:i4>
      </vt:variant>
      <vt:variant>
        <vt:i4>5</vt:i4>
      </vt:variant>
      <vt:variant>
        <vt:lpwstr>mailto:debra.burrell@norfolk.gov</vt:lpwstr>
      </vt:variant>
      <vt:variant>
        <vt:lpwstr/>
      </vt:variant>
      <vt:variant>
        <vt:i4>2621547</vt:i4>
      </vt:variant>
      <vt:variant>
        <vt:i4>0</vt:i4>
      </vt:variant>
      <vt:variant>
        <vt:i4>0</vt:i4>
      </vt:variant>
      <vt:variant>
        <vt:i4>5</vt:i4>
      </vt:variant>
      <vt:variant>
        <vt:lpwstr>http://www.norfolkarts.net/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COMMISSION ON THE ARTS AND HUMANITIES</dc:title>
  <dc:subject/>
  <dc:creator>Debra Burrell</dc:creator>
  <cp:keywords/>
  <cp:lastModifiedBy>Burrell, Debra</cp:lastModifiedBy>
  <cp:revision>4</cp:revision>
  <cp:lastPrinted>2021-03-03T16:19:00Z</cp:lastPrinted>
  <dcterms:created xsi:type="dcterms:W3CDTF">2021-03-03T16:18:00Z</dcterms:created>
  <dcterms:modified xsi:type="dcterms:W3CDTF">2021-03-03T16:27:00Z</dcterms:modified>
</cp:coreProperties>
</file>